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B1" w:rsidRDefault="004F2A22" w:rsidP="001E6B1B">
      <w:pPr>
        <w:pStyle w:val="111"/>
        <w:keepNext/>
        <w:keepLines/>
        <w:shd w:val="clear" w:color="auto" w:fill="auto"/>
        <w:ind w:firstLineChars="900" w:firstLine="2880"/>
        <w:jc w:val="left"/>
        <w:rPr>
          <w:lang w:eastAsia="ja-JP"/>
        </w:rPr>
      </w:pPr>
      <w:bookmarkStart w:id="0" w:name="bookmark0"/>
      <w:r>
        <w:rPr>
          <w:lang w:eastAsia="ja-JP"/>
        </w:rPr>
        <w:t>売上高計算書(イ)－⑥</w:t>
      </w:r>
      <w:bookmarkEnd w:id="0"/>
    </w:p>
    <w:p w:rsidR="00F27AB1" w:rsidRDefault="004F2A22">
      <w:pPr>
        <w:pStyle w:val="12"/>
        <w:shd w:val="clear" w:color="auto" w:fill="auto"/>
        <w:spacing w:after="340"/>
        <w:ind w:right="120" w:firstLine="0"/>
        <w:jc w:val="center"/>
        <w:rPr>
          <w:sz w:val="22"/>
          <w:szCs w:val="22"/>
          <w:lang w:eastAsia="ja-JP"/>
        </w:rPr>
      </w:pPr>
      <w:r>
        <w:rPr>
          <w:sz w:val="22"/>
          <w:szCs w:val="22"/>
          <w:lang w:eastAsia="ja-JP"/>
        </w:rPr>
        <w:t xml:space="preserve">(中小企業信用保険法第２条第５項第５号(イ)－ </w:t>
      </w:r>
      <w:r>
        <w:rPr>
          <w:sz w:val="22"/>
          <w:szCs w:val="22"/>
          <w:lang w:val="ja-JP" w:eastAsia="ja-JP" w:bidi="ja-JP"/>
        </w:rPr>
        <w:t>⑥ の規定による)</w:t>
      </w:r>
    </w:p>
    <w:p w:rsidR="00F27AB1" w:rsidRPr="00D8577B" w:rsidRDefault="004F2A22">
      <w:pPr>
        <w:pStyle w:val="12"/>
        <w:shd w:val="clear" w:color="auto" w:fill="auto"/>
        <w:spacing w:after="60"/>
        <w:ind w:left="600" w:firstLine="20"/>
        <w:rPr>
          <w:sz w:val="16"/>
          <w:szCs w:val="16"/>
          <w:lang w:eastAsia="ja-JP"/>
        </w:rPr>
      </w:pPr>
      <w:r w:rsidRPr="00D8577B">
        <w:rPr>
          <w:sz w:val="16"/>
          <w:szCs w:val="16"/>
          <w:lang w:val="ja-JP" w:eastAsia="ja-JP" w:bidi="ja-JP"/>
        </w:rPr>
        <w:t>【記入上の注意】</w:t>
      </w:r>
    </w:p>
    <w:p w:rsidR="00F27AB1" w:rsidRPr="00D8577B" w:rsidRDefault="004F2A22">
      <w:pPr>
        <w:pStyle w:val="12"/>
        <w:shd w:val="clear" w:color="auto" w:fill="auto"/>
        <w:spacing w:after="60"/>
        <w:ind w:left="600" w:firstLine="20"/>
        <w:rPr>
          <w:sz w:val="16"/>
          <w:szCs w:val="16"/>
          <w:lang w:eastAsia="ja-JP"/>
        </w:rPr>
      </w:pPr>
      <w:r w:rsidRPr="00D8577B">
        <w:rPr>
          <w:sz w:val="16"/>
          <w:szCs w:val="16"/>
          <w:lang w:eastAsia="ja-JP"/>
        </w:rPr>
        <w:t xml:space="preserve">• </w:t>
      </w:r>
      <w:r w:rsidRPr="00D8577B">
        <w:rPr>
          <w:sz w:val="16"/>
          <w:szCs w:val="16"/>
          <w:lang w:val="ja-JP" w:eastAsia="ja-JP" w:bidi="ja-JP"/>
        </w:rPr>
        <w:t>申請の際は、ご自身の行っている事業を事前に日本標準産業分類で確認してください。</w:t>
      </w:r>
    </w:p>
    <w:p w:rsidR="00F27AB1" w:rsidRPr="00D8577B" w:rsidRDefault="004F2A22">
      <w:pPr>
        <w:pStyle w:val="12"/>
        <w:shd w:val="clear" w:color="auto" w:fill="auto"/>
        <w:spacing w:after="60"/>
        <w:ind w:left="600" w:firstLine="20"/>
        <w:rPr>
          <w:sz w:val="16"/>
          <w:szCs w:val="16"/>
          <w:lang w:eastAsia="ja-JP"/>
        </w:rPr>
      </w:pPr>
      <w:r w:rsidRPr="00D8577B">
        <w:rPr>
          <w:sz w:val="16"/>
          <w:szCs w:val="16"/>
          <w:lang w:eastAsia="ja-JP"/>
        </w:rPr>
        <w:t xml:space="preserve">• </w:t>
      </w:r>
      <w:r w:rsidRPr="00D8577B">
        <w:rPr>
          <w:sz w:val="16"/>
          <w:szCs w:val="16"/>
          <w:lang w:val="ja-JP" w:eastAsia="ja-JP" w:bidi="ja-JP"/>
        </w:rPr>
        <w:t>全ての項目について、記載してください。</w:t>
      </w:r>
    </w:p>
    <w:p w:rsidR="00F27AB1" w:rsidRPr="00D8577B" w:rsidRDefault="004F2A22">
      <w:pPr>
        <w:pStyle w:val="12"/>
        <w:shd w:val="clear" w:color="auto" w:fill="auto"/>
        <w:spacing w:after="60"/>
        <w:ind w:left="600" w:firstLine="20"/>
        <w:rPr>
          <w:sz w:val="16"/>
          <w:szCs w:val="16"/>
          <w:lang w:eastAsia="ja-JP"/>
        </w:rPr>
      </w:pPr>
      <w:r w:rsidRPr="00D8577B">
        <w:rPr>
          <w:sz w:val="16"/>
          <w:szCs w:val="16"/>
          <w:lang w:eastAsia="ja-JP"/>
        </w:rPr>
        <w:t xml:space="preserve">• </w:t>
      </w:r>
      <w:r w:rsidRPr="00D8577B">
        <w:rPr>
          <w:sz w:val="16"/>
          <w:szCs w:val="16"/>
          <w:lang w:val="ja-JP" w:eastAsia="ja-JP" w:bidi="ja-JP"/>
        </w:rPr>
        <w:t>売上げは円単位で記載してください。</w:t>
      </w:r>
    </w:p>
    <w:p w:rsidR="00F27AB1" w:rsidRPr="00D8577B" w:rsidRDefault="001E28AF" w:rsidP="001E6B1B">
      <w:pPr>
        <w:pStyle w:val="12"/>
        <w:shd w:val="clear" w:color="auto" w:fill="auto"/>
        <w:spacing w:after="340"/>
        <w:ind w:left="600" w:firstLine="20"/>
        <w:rPr>
          <w:sz w:val="16"/>
          <w:szCs w:val="16"/>
          <w:lang w:eastAsia="ja-JP"/>
        </w:rPr>
      </w:pPr>
      <w:r w:rsidRPr="001E28AF">
        <w:rPr>
          <w:rFonts w:hint="eastAsia"/>
          <w:sz w:val="16"/>
          <w:szCs w:val="16"/>
          <w:lang w:eastAsia="ja-JP"/>
        </w:rPr>
        <w:t>•</w:t>
      </w:r>
      <w:r w:rsidRPr="001E28AF">
        <w:rPr>
          <w:sz w:val="16"/>
          <w:szCs w:val="16"/>
          <w:lang w:eastAsia="ja-JP"/>
        </w:rPr>
        <w:t xml:space="preserve"> </w:t>
      </w:r>
      <w:r w:rsidRPr="001E28AF">
        <w:rPr>
          <w:rFonts w:hint="eastAsia"/>
          <w:sz w:val="16"/>
          <w:szCs w:val="16"/>
          <w:lang w:eastAsia="ja-JP"/>
        </w:rPr>
        <w:t>減少率は、小数点第</w:t>
      </w:r>
      <w:r w:rsidRPr="001E28AF">
        <w:rPr>
          <w:sz w:val="16"/>
          <w:szCs w:val="16"/>
          <w:lang w:eastAsia="ja-JP"/>
        </w:rPr>
        <w:t>2</w:t>
      </w:r>
      <w:r w:rsidRPr="001E28AF">
        <w:rPr>
          <w:rFonts w:hint="eastAsia"/>
          <w:sz w:val="16"/>
          <w:szCs w:val="16"/>
          <w:lang w:eastAsia="ja-JP"/>
        </w:rPr>
        <w:t>位まで（第３位以下切捨て）記載してください。</w:t>
      </w:r>
    </w:p>
    <w:p w:rsidR="00F27AB1" w:rsidRDefault="004F2A22">
      <w:pPr>
        <w:pStyle w:val="16"/>
        <w:shd w:val="clear" w:color="auto" w:fill="auto"/>
        <w:ind w:left="86"/>
        <w:rPr>
          <w:sz w:val="22"/>
          <w:szCs w:val="22"/>
          <w:lang w:eastAsia="ja-JP"/>
        </w:rPr>
      </w:pPr>
      <w:r>
        <w:rPr>
          <w:sz w:val="22"/>
          <w:szCs w:val="22"/>
          <w:lang w:eastAsia="ja-JP"/>
        </w:rPr>
        <w:t xml:space="preserve">【１】 </w:t>
      </w:r>
      <w:r w:rsidRPr="002E0340">
        <w:rPr>
          <w:b/>
          <w:sz w:val="22"/>
          <w:szCs w:val="22"/>
          <w:lang w:val="ja-JP" w:eastAsia="ja-JP" w:bidi="ja-JP"/>
        </w:rPr>
        <w:t>業種および最近年間の売上げについて(必ず記入してください)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069"/>
        <w:gridCol w:w="1872"/>
        <w:gridCol w:w="2285"/>
        <w:gridCol w:w="1147"/>
      </w:tblGrid>
      <w:tr w:rsidR="00F27AB1">
        <w:trPr>
          <w:trHeight w:hRule="exact" w:val="610"/>
          <w:jc w:val="center"/>
        </w:trPr>
        <w:tc>
          <w:tcPr>
            <w:tcW w:w="1584" w:type="dxa"/>
            <w:tcBorders>
              <w:top w:val="single" w:sz="4" w:space="0" w:color="auto"/>
              <w:left w:val="single" w:sz="4" w:space="0" w:color="auto"/>
            </w:tcBorders>
            <w:shd w:val="clear" w:color="auto" w:fill="FFFFFF"/>
            <w:vAlign w:val="center"/>
          </w:tcPr>
          <w:p w:rsidR="00F27AB1" w:rsidRDefault="004F2A22">
            <w:pPr>
              <w:pStyle w:val="14"/>
              <w:shd w:val="clear" w:color="auto" w:fill="auto"/>
              <w:spacing w:after="60"/>
              <w:ind w:left="0"/>
              <w:rPr>
                <w:sz w:val="22"/>
                <w:szCs w:val="22"/>
              </w:rPr>
            </w:pPr>
            <w:r>
              <w:rPr>
                <w:sz w:val="22"/>
                <w:szCs w:val="22"/>
                <w:lang w:val="ja-JP" w:eastAsia="ja-JP" w:bidi="ja-JP"/>
              </w:rPr>
              <w:t>産業分類番号</w:t>
            </w:r>
          </w:p>
          <w:p w:rsidR="00F27AB1" w:rsidRDefault="004F2A22">
            <w:pPr>
              <w:pStyle w:val="14"/>
              <w:shd w:val="clear" w:color="auto" w:fill="auto"/>
              <w:ind w:left="0"/>
              <w:jc w:val="center"/>
              <w:rPr>
                <w:sz w:val="22"/>
                <w:szCs w:val="22"/>
              </w:rPr>
            </w:pPr>
            <w:r>
              <w:rPr>
                <w:sz w:val="22"/>
                <w:szCs w:val="22"/>
                <w:lang w:val="ja-JP" w:eastAsia="ja-JP" w:bidi="ja-JP"/>
              </w:rPr>
              <w:t>細分類</w:t>
            </w:r>
          </w:p>
        </w:tc>
        <w:tc>
          <w:tcPr>
            <w:tcW w:w="2069"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center"/>
              <w:rPr>
                <w:sz w:val="22"/>
                <w:szCs w:val="22"/>
              </w:rPr>
            </w:pPr>
            <w:r>
              <w:rPr>
                <w:sz w:val="22"/>
                <w:szCs w:val="22"/>
                <w:lang w:val="ja-JP" w:eastAsia="ja-JP" w:bidi="ja-JP"/>
              </w:rPr>
              <w:t>業 種 名</w:t>
            </w:r>
          </w:p>
        </w:tc>
        <w:tc>
          <w:tcPr>
            <w:tcW w:w="1872" w:type="dxa"/>
            <w:tcBorders>
              <w:top w:val="single" w:sz="4" w:space="0" w:color="auto"/>
              <w:left w:val="single" w:sz="4" w:space="0" w:color="auto"/>
            </w:tcBorders>
            <w:shd w:val="clear" w:color="auto" w:fill="FFFFFF"/>
            <w:vAlign w:val="bottom"/>
          </w:tcPr>
          <w:p w:rsidR="00F27AB1" w:rsidRDefault="004F2A22">
            <w:pPr>
              <w:pStyle w:val="14"/>
              <w:shd w:val="clear" w:color="auto" w:fill="auto"/>
              <w:spacing w:after="60"/>
              <w:ind w:left="0"/>
              <w:jc w:val="center"/>
              <w:rPr>
                <w:sz w:val="22"/>
                <w:szCs w:val="22"/>
                <w:lang w:eastAsia="ja-JP"/>
              </w:rPr>
            </w:pPr>
            <w:r>
              <w:rPr>
                <w:sz w:val="22"/>
                <w:szCs w:val="22"/>
                <w:lang w:val="ja-JP" w:eastAsia="ja-JP" w:bidi="ja-JP"/>
              </w:rPr>
              <w:t>指定業種の該当</w:t>
            </w:r>
          </w:p>
          <w:p w:rsidR="00F27AB1" w:rsidRDefault="004F2A22">
            <w:pPr>
              <w:pStyle w:val="14"/>
              <w:shd w:val="clear" w:color="auto" w:fill="auto"/>
              <w:ind w:left="0"/>
              <w:jc w:val="center"/>
              <w:rPr>
                <w:sz w:val="22"/>
                <w:szCs w:val="22"/>
                <w:lang w:eastAsia="ja-JP"/>
              </w:rPr>
            </w:pPr>
            <w:r>
              <w:rPr>
                <w:sz w:val="22"/>
                <w:szCs w:val="22"/>
                <w:lang w:eastAsia="ja-JP"/>
              </w:rPr>
              <w:t>(○で囲む)</w:t>
            </w:r>
          </w:p>
        </w:tc>
        <w:tc>
          <w:tcPr>
            <w:tcW w:w="2285" w:type="dxa"/>
            <w:tcBorders>
              <w:top w:val="single" w:sz="4" w:space="0" w:color="auto"/>
              <w:left w:val="single" w:sz="4" w:space="0" w:color="auto"/>
            </w:tcBorders>
            <w:shd w:val="clear" w:color="auto" w:fill="FFFFFF"/>
            <w:vAlign w:val="center"/>
          </w:tcPr>
          <w:p w:rsidR="00F27AB1" w:rsidRDefault="004F2A22">
            <w:pPr>
              <w:pStyle w:val="14"/>
              <w:shd w:val="clear" w:color="auto" w:fill="auto"/>
              <w:spacing w:after="60"/>
              <w:ind w:left="0"/>
              <w:jc w:val="center"/>
              <w:rPr>
                <w:sz w:val="22"/>
                <w:szCs w:val="22"/>
                <w:lang w:eastAsia="ja-JP"/>
              </w:rPr>
            </w:pPr>
            <w:r>
              <w:rPr>
                <w:sz w:val="22"/>
                <w:szCs w:val="22"/>
                <w:lang w:val="ja-JP" w:eastAsia="ja-JP" w:bidi="ja-JP"/>
              </w:rPr>
              <w:t>最近の売上高</w:t>
            </w:r>
          </w:p>
          <w:p w:rsidR="00F27AB1" w:rsidRDefault="004F2A22">
            <w:pPr>
              <w:pStyle w:val="14"/>
              <w:shd w:val="clear" w:color="auto" w:fill="auto"/>
              <w:ind w:left="0"/>
              <w:jc w:val="center"/>
              <w:rPr>
                <w:sz w:val="22"/>
                <w:szCs w:val="22"/>
                <w:lang w:eastAsia="ja-JP"/>
              </w:rPr>
            </w:pPr>
            <w:r>
              <w:rPr>
                <w:sz w:val="22"/>
                <w:szCs w:val="22"/>
                <w:lang w:eastAsia="ja-JP"/>
              </w:rPr>
              <w:t>(直近１年間)</w:t>
            </w:r>
          </w:p>
        </w:tc>
        <w:tc>
          <w:tcPr>
            <w:tcW w:w="1147" w:type="dxa"/>
            <w:tcBorders>
              <w:top w:val="single" w:sz="4" w:space="0" w:color="auto"/>
              <w:left w:val="single" w:sz="4" w:space="0" w:color="auto"/>
              <w:right w:val="single" w:sz="4" w:space="0" w:color="auto"/>
            </w:tcBorders>
            <w:shd w:val="clear" w:color="auto" w:fill="FFFFFF"/>
            <w:vAlign w:val="center"/>
          </w:tcPr>
          <w:p w:rsidR="00F27AB1" w:rsidRDefault="004F2A22">
            <w:pPr>
              <w:pStyle w:val="14"/>
              <w:shd w:val="clear" w:color="auto" w:fill="auto"/>
              <w:ind w:left="0"/>
              <w:jc w:val="center"/>
              <w:rPr>
                <w:sz w:val="22"/>
                <w:szCs w:val="22"/>
              </w:rPr>
            </w:pPr>
            <w:r>
              <w:rPr>
                <w:sz w:val="22"/>
                <w:szCs w:val="22"/>
                <w:lang w:val="ja-JP" w:eastAsia="ja-JP" w:bidi="ja-JP"/>
              </w:rPr>
              <w:t>構成比</w:t>
            </w:r>
          </w:p>
        </w:tc>
      </w:tr>
      <w:tr w:rsidR="00F27AB1">
        <w:trPr>
          <w:trHeight w:hRule="exact" w:val="312"/>
          <w:jc w:val="center"/>
        </w:trPr>
        <w:tc>
          <w:tcPr>
            <w:tcW w:w="1584" w:type="dxa"/>
            <w:tcBorders>
              <w:top w:val="single" w:sz="4" w:space="0" w:color="auto"/>
              <w:left w:val="single" w:sz="4" w:space="0" w:color="auto"/>
            </w:tcBorders>
            <w:shd w:val="clear" w:color="auto" w:fill="FFFFFF"/>
          </w:tcPr>
          <w:p w:rsidR="00F27AB1" w:rsidRDefault="00F27AB1">
            <w:pPr>
              <w:rPr>
                <w:sz w:val="10"/>
                <w:szCs w:val="10"/>
              </w:rPr>
            </w:pPr>
          </w:p>
        </w:tc>
        <w:tc>
          <w:tcPr>
            <w:tcW w:w="2069"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F27AB1" w:rsidRDefault="004F2A22">
            <w:pPr>
              <w:pStyle w:val="14"/>
              <w:shd w:val="clear" w:color="auto" w:fill="auto"/>
              <w:ind w:left="0"/>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rPr>
              <w:t>％</w:t>
            </w:r>
          </w:p>
        </w:tc>
      </w:tr>
      <w:tr w:rsidR="00F27AB1">
        <w:trPr>
          <w:trHeight w:hRule="exact" w:val="317"/>
          <w:jc w:val="center"/>
        </w:trPr>
        <w:tc>
          <w:tcPr>
            <w:tcW w:w="1584" w:type="dxa"/>
            <w:tcBorders>
              <w:top w:val="single" w:sz="4" w:space="0" w:color="auto"/>
              <w:left w:val="single" w:sz="4" w:space="0" w:color="auto"/>
            </w:tcBorders>
            <w:shd w:val="clear" w:color="auto" w:fill="FFFFFF"/>
          </w:tcPr>
          <w:p w:rsidR="00F27AB1" w:rsidRDefault="00F27AB1">
            <w:pPr>
              <w:rPr>
                <w:sz w:val="10"/>
                <w:szCs w:val="10"/>
              </w:rPr>
            </w:pPr>
          </w:p>
        </w:tc>
        <w:tc>
          <w:tcPr>
            <w:tcW w:w="2069"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F27AB1" w:rsidRDefault="004F2A22">
            <w:pPr>
              <w:pStyle w:val="14"/>
              <w:shd w:val="clear" w:color="auto" w:fill="auto"/>
              <w:ind w:left="0"/>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rPr>
              <w:t>％</w:t>
            </w:r>
          </w:p>
        </w:tc>
      </w:tr>
      <w:tr w:rsidR="00F27AB1">
        <w:trPr>
          <w:trHeight w:hRule="exact" w:val="317"/>
          <w:jc w:val="center"/>
        </w:trPr>
        <w:tc>
          <w:tcPr>
            <w:tcW w:w="1584" w:type="dxa"/>
            <w:tcBorders>
              <w:top w:val="single" w:sz="4" w:space="0" w:color="auto"/>
              <w:left w:val="single" w:sz="4" w:space="0" w:color="auto"/>
            </w:tcBorders>
            <w:shd w:val="clear" w:color="auto" w:fill="FFFFFF"/>
          </w:tcPr>
          <w:p w:rsidR="00F27AB1" w:rsidRDefault="00F27AB1">
            <w:pPr>
              <w:rPr>
                <w:sz w:val="10"/>
                <w:szCs w:val="10"/>
              </w:rPr>
            </w:pPr>
          </w:p>
        </w:tc>
        <w:tc>
          <w:tcPr>
            <w:tcW w:w="2069"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F27AB1" w:rsidRDefault="004F2A22">
            <w:pPr>
              <w:pStyle w:val="14"/>
              <w:shd w:val="clear" w:color="auto" w:fill="auto"/>
              <w:ind w:left="0"/>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rPr>
              <w:t>％</w:t>
            </w:r>
          </w:p>
        </w:tc>
      </w:tr>
      <w:tr w:rsidR="00F27AB1">
        <w:trPr>
          <w:trHeight w:hRule="exact" w:val="317"/>
          <w:jc w:val="center"/>
        </w:trPr>
        <w:tc>
          <w:tcPr>
            <w:tcW w:w="1584" w:type="dxa"/>
            <w:tcBorders>
              <w:top w:val="single" w:sz="4" w:space="0" w:color="auto"/>
              <w:left w:val="single" w:sz="4" w:space="0" w:color="auto"/>
            </w:tcBorders>
            <w:shd w:val="clear" w:color="auto" w:fill="FFFFFF"/>
          </w:tcPr>
          <w:p w:rsidR="00F27AB1" w:rsidRDefault="00F27AB1">
            <w:pPr>
              <w:rPr>
                <w:sz w:val="10"/>
                <w:szCs w:val="10"/>
              </w:rPr>
            </w:pPr>
          </w:p>
        </w:tc>
        <w:tc>
          <w:tcPr>
            <w:tcW w:w="2069"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F27AB1" w:rsidRDefault="004F2A22">
            <w:pPr>
              <w:pStyle w:val="14"/>
              <w:shd w:val="clear" w:color="auto" w:fill="auto"/>
              <w:ind w:left="0"/>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rPr>
              <w:t>％</w:t>
            </w:r>
          </w:p>
        </w:tc>
      </w:tr>
      <w:tr w:rsidR="00F27AB1">
        <w:trPr>
          <w:trHeight w:hRule="exact" w:val="312"/>
          <w:jc w:val="center"/>
        </w:trPr>
        <w:tc>
          <w:tcPr>
            <w:tcW w:w="1584" w:type="dxa"/>
            <w:tcBorders>
              <w:top w:val="single" w:sz="4" w:space="0" w:color="auto"/>
              <w:left w:val="single" w:sz="4" w:space="0" w:color="auto"/>
            </w:tcBorders>
            <w:shd w:val="clear" w:color="auto" w:fill="FFFFFF"/>
          </w:tcPr>
          <w:p w:rsidR="00F27AB1" w:rsidRDefault="00F27AB1">
            <w:pPr>
              <w:rPr>
                <w:sz w:val="10"/>
                <w:szCs w:val="10"/>
              </w:rPr>
            </w:pPr>
          </w:p>
        </w:tc>
        <w:tc>
          <w:tcPr>
            <w:tcW w:w="2069"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F27AB1" w:rsidRDefault="004F2A22">
            <w:pPr>
              <w:pStyle w:val="14"/>
              <w:shd w:val="clear" w:color="auto" w:fill="auto"/>
              <w:ind w:left="0"/>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rPr>
              <w:t>％</w:t>
            </w:r>
          </w:p>
        </w:tc>
      </w:tr>
      <w:tr w:rsidR="00F27AB1">
        <w:trPr>
          <w:trHeight w:hRule="exact" w:val="326"/>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F27AB1" w:rsidRDefault="004F2A22">
            <w:pPr>
              <w:pStyle w:val="14"/>
              <w:shd w:val="clear" w:color="auto" w:fill="auto"/>
              <w:ind w:left="0"/>
              <w:jc w:val="center"/>
              <w:rPr>
                <w:sz w:val="22"/>
                <w:szCs w:val="22"/>
              </w:rPr>
            </w:pPr>
            <w:r>
              <w:rPr>
                <w:sz w:val="22"/>
                <w:szCs w:val="22"/>
                <w:lang w:val="ja-JP" w:eastAsia="ja-JP" w:bidi="ja-JP"/>
              </w:rPr>
              <w:t>合 計</w:t>
            </w:r>
          </w:p>
        </w:tc>
        <w:tc>
          <w:tcPr>
            <w:tcW w:w="2285" w:type="dxa"/>
            <w:tcBorders>
              <w:top w:val="single" w:sz="4" w:space="0" w:color="auto"/>
              <w:left w:val="single" w:sz="4" w:space="0" w:color="auto"/>
              <w:bottom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F27AB1" w:rsidRDefault="004F2A22">
            <w:pPr>
              <w:pStyle w:val="14"/>
              <w:shd w:val="clear" w:color="auto" w:fill="auto"/>
              <w:ind w:left="0" w:right="180"/>
              <w:jc w:val="center"/>
              <w:rPr>
                <w:sz w:val="22"/>
                <w:szCs w:val="22"/>
              </w:rPr>
            </w:pPr>
            <w:r>
              <w:rPr>
                <w:sz w:val="22"/>
                <w:szCs w:val="22"/>
              </w:rPr>
              <w:t>100％</w:t>
            </w:r>
          </w:p>
        </w:tc>
      </w:tr>
    </w:tbl>
    <w:p w:rsidR="00F27AB1" w:rsidRDefault="004F2A22">
      <w:pPr>
        <w:pStyle w:val="16"/>
        <w:shd w:val="clear" w:color="auto" w:fill="auto"/>
        <w:ind w:left="86"/>
        <w:rPr>
          <w:sz w:val="22"/>
          <w:szCs w:val="22"/>
          <w:lang w:eastAsia="ja-JP"/>
        </w:rPr>
      </w:pPr>
      <w:r>
        <w:rPr>
          <w:sz w:val="22"/>
          <w:szCs w:val="22"/>
          <w:lang w:val="ja-JP" w:eastAsia="ja-JP" w:bidi="ja-JP"/>
        </w:rPr>
        <w:t>※ (</w:t>
      </w:r>
      <w:r>
        <w:rPr>
          <w:sz w:val="22"/>
          <w:szCs w:val="22"/>
          <w:lang w:eastAsia="ja-JP"/>
        </w:rPr>
        <w:t>イ)－④、(イ)－⑤に該当せず、行っている業種が指定業種と非指定業種との混合</w:t>
      </w:r>
    </w:p>
    <w:p w:rsidR="00F27AB1" w:rsidRDefault="004F2A22">
      <w:pPr>
        <w:pStyle w:val="12"/>
        <w:shd w:val="clear" w:color="auto" w:fill="auto"/>
        <w:ind w:firstLine="0"/>
        <w:jc w:val="center"/>
        <w:rPr>
          <w:sz w:val="22"/>
          <w:szCs w:val="22"/>
          <w:lang w:eastAsia="ja-JP"/>
        </w:rPr>
      </w:pPr>
      <w:r>
        <w:rPr>
          <w:sz w:val="22"/>
          <w:szCs w:val="22"/>
          <w:lang w:val="ja-JP" w:eastAsia="ja-JP" w:bidi="ja-JP"/>
        </w:rPr>
        <w:t>事業である場合</w:t>
      </w:r>
    </w:p>
    <w:p w:rsidR="00F27AB1" w:rsidRDefault="00F27AB1">
      <w:pPr>
        <w:spacing w:after="299" w:line="1" w:lineRule="exact"/>
        <w:rPr>
          <w:lang w:eastAsia="ja-JP"/>
        </w:rPr>
      </w:pPr>
    </w:p>
    <w:p w:rsidR="00F27AB1" w:rsidRDefault="00F27AB1">
      <w:pPr>
        <w:spacing w:line="1" w:lineRule="exact"/>
        <w:rPr>
          <w:lang w:eastAsia="ja-JP"/>
        </w:rPr>
      </w:pPr>
    </w:p>
    <w:p w:rsidR="00F27AB1" w:rsidRDefault="004F2A22">
      <w:pPr>
        <w:pStyle w:val="10"/>
        <w:shd w:val="clear" w:color="auto" w:fill="auto"/>
        <w:spacing w:after="0"/>
        <w:ind w:left="0"/>
        <w:rPr>
          <w:lang w:eastAsia="ja-JP"/>
        </w:rPr>
      </w:pPr>
      <w:r>
        <w:rPr>
          <w:lang w:eastAsia="ja-JP"/>
        </w:rPr>
        <w:t>【</w:t>
      </w:r>
      <w:r w:rsidRPr="002E0340">
        <w:rPr>
          <w:b/>
          <w:lang w:eastAsia="ja-JP"/>
        </w:rPr>
        <w:t xml:space="preserve">２】 </w:t>
      </w:r>
      <w:r w:rsidRPr="002E0340">
        <w:rPr>
          <w:b/>
          <w:lang w:val="ja-JP" w:eastAsia="ja-JP" w:bidi="ja-JP"/>
        </w:rPr>
        <w:t>売上げ等の比較</w:t>
      </w:r>
    </w:p>
    <w:p w:rsidR="00F27AB1" w:rsidRDefault="004F2A22">
      <w:pPr>
        <w:jc w:val="center"/>
        <w:rPr>
          <w:sz w:val="2"/>
          <w:szCs w:val="2"/>
        </w:rPr>
      </w:pPr>
      <w:r>
        <w:rPr>
          <w:noProof/>
          <w:lang w:eastAsia="ja-JP" w:bidi="ar-SA"/>
        </w:rPr>
        <w:drawing>
          <wp:inline distT="0" distB="0" distL="0" distR="0">
            <wp:extent cx="5629910" cy="312737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5629910" cy="3127375"/>
                    </a:xfrm>
                    <a:prstGeom prst="rect">
                      <a:avLst/>
                    </a:prstGeom>
                  </pic:spPr>
                </pic:pic>
              </a:graphicData>
            </a:graphic>
          </wp:inline>
        </w:drawing>
      </w:r>
    </w:p>
    <w:p w:rsidR="00F27AB1" w:rsidRPr="001E6B1B" w:rsidRDefault="004F2A22">
      <w:pPr>
        <w:pStyle w:val="10"/>
        <w:shd w:val="clear" w:color="auto" w:fill="auto"/>
        <w:spacing w:after="60"/>
        <w:ind w:left="629"/>
        <w:rPr>
          <w:b/>
          <w:lang w:eastAsia="ja-JP"/>
        </w:rPr>
      </w:pPr>
      <w:r w:rsidRPr="001E6B1B">
        <w:rPr>
          <w:b/>
          <w:lang w:eastAsia="ja-JP"/>
        </w:rPr>
        <w:t>が５％以上であること</w:t>
      </w:r>
    </w:p>
    <w:tbl>
      <w:tblPr>
        <w:tblStyle w:val="a7"/>
        <w:tblpPr w:leftFromText="142" w:rightFromText="142" w:vertAnchor="text" w:horzAnchor="margin" w:tblpXSpec="right" w:tblpY="215"/>
        <w:tblW w:w="0" w:type="auto"/>
        <w:tblLook w:val="04A0" w:firstRow="1" w:lastRow="0" w:firstColumn="1" w:lastColumn="0" w:noHBand="0" w:noVBand="1"/>
      </w:tblPr>
      <w:tblGrid>
        <w:gridCol w:w="2822"/>
      </w:tblGrid>
      <w:tr w:rsidR="001E6B1B" w:rsidTr="001E6B1B">
        <w:trPr>
          <w:trHeight w:val="356"/>
        </w:trPr>
        <w:tc>
          <w:tcPr>
            <w:tcW w:w="2822" w:type="dxa"/>
          </w:tcPr>
          <w:p w:rsidR="001E6B1B" w:rsidRDefault="001E6B1B" w:rsidP="001E6B1B">
            <w:pPr>
              <w:spacing w:after="59" w:line="1" w:lineRule="exact"/>
              <w:rPr>
                <w:lang w:eastAsia="ja-JP"/>
              </w:rPr>
            </w:pPr>
          </w:p>
          <w:p w:rsidR="001E6B1B" w:rsidRPr="001E6B1B" w:rsidRDefault="001E6B1B" w:rsidP="001E6B1B">
            <w:pPr>
              <w:ind w:firstLineChars="700" w:firstLine="1680"/>
              <w:rPr>
                <w:lang w:eastAsia="ja-JP"/>
              </w:rPr>
            </w:pPr>
            <w:r>
              <w:rPr>
                <w:rFonts w:asciiTheme="minorEastAsia" w:eastAsiaTheme="minorEastAsia" w:hAnsiTheme="minorEastAsia" w:hint="eastAsia"/>
                <w:lang w:eastAsia="ja-JP"/>
              </w:rPr>
              <w:t>％（1）</w:t>
            </w:r>
          </w:p>
        </w:tc>
      </w:tr>
    </w:tbl>
    <w:p w:rsidR="00F27AB1" w:rsidRPr="002E0340" w:rsidRDefault="004F2A22">
      <w:pPr>
        <w:pStyle w:val="10"/>
        <w:shd w:val="clear" w:color="auto" w:fill="auto"/>
        <w:spacing w:after="0"/>
        <w:ind w:left="629"/>
        <w:rPr>
          <w:b/>
          <w:lang w:eastAsia="ja-JP"/>
        </w:rPr>
      </w:pPr>
      <w:r w:rsidRPr="002E0340">
        <w:rPr>
          <w:b/>
          <w:lang w:eastAsia="ja-JP"/>
        </w:rPr>
        <w:t>計算式(Ｂ－Ａ)÷Ｃ×100≧５％</w:t>
      </w:r>
    </w:p>
    <w:p w:rsidR="00F27AB1" w:rsidRDefault="00F27AB1">
      <w:pPr>
        <w:spacing w:after="59" w:line="1" w:lineRule="exact"/>
        <w:rPr>
          <w:lang w:eastAsia="ja-JP"/>
        </w:rPr>
      </w:pPr>
    </w:p>
    <w:p w:rsidR="00F27AB1" w:rsidRDefault="00F27AB1">
      <w:pPr>
        <w:spacing w:line="1" w:lineRule="exact"/>
        <w:rPr>
          <w:lang w:eastAsia="ja-JP"/>
        </w:rPr>
      </w:pPr>
    </w:p>
    <w:p w:rsidR="00F27AB1" w:rsidRPr="001E6B1B" w:rsidRDefault="00F27AB1" w:rsidP="001E6B1B">
      <w:pPr>
        <w:pStyle w:val="12"/>
        <w:shd w:val="clear" w:color="auto" w:fill="auto"/>
        <w:ind w:right="440" w:firstLine="0"/>
        <w:jc w:val="right"/>
        <w:rPr>
          <w:sz w:val="22"/>
          <w:szCs w:val="22"/>
          <w:u w:val="single"/>
          <w:lang w:eastAsia="ja-JP"/>
        </w:rPr>
      </w:pPr>
    </w:p>
    <w:p w:rsidR="00F27AB1" w:rsidRPr="002E0340" w:rsidRDefault="004F2A22" w:rsidP="001E6B1B">
      <w:pPr>
        <w:pStyle w:val="16"/>
        <w:shd w:val="clear" w:color="auto" w:fill="auto"/>
        <w:ind w:firstLineChars="300" w:firstLine="663"/>
        <w:rPr>
          <w:b/>
          <w:sz w:val="22"/>
          <w:szCs w:val="22"/>
          <w:lang w:eastAsia="ja-JP"/>
        </w:rPr>
      </w:pPr>
      <w:r w:rsidRPr="002E0340">
        <w:rPr>
          <w:b/>
          <w:sz w:val="22"/>
          <w:szCs w:val="22"/>
          <w:lang w:eastAsia="ja-JP"/>
        </w:rPr>
        <w:t>(６)Ａの期間後２か月間の指定業種の見込み売上高</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2237"/>
        <w:gridCol w:w="2242"/>
      </w:tblGrid>
      <w:tr w:rsidR="00F27AB1">
        <w:trPr>
          <w:trHeight w:hRule="exact" w:val="302"/>
          <w:jc w:val="center"/>
        </w:trPr>
        <w:tc>
          <w:tcPr>
            <w:tcW w:w="2242"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年 月</w:t>
            </w:r>
          </w:p>
        </w:tc>
        <w:tc>
          <w:tcPr>
            <w:tcW w:w="2237"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年 月</w:t>
            </w:r>
          </w:p>
        </w:tc>
        <w:tc>
          <w:tcPr>
            <w:tcW w:w="2242" w:type="dxa"/>
            <w:tcBorders>
              <w:top w:val="single" w:sz="4" w:space="0" w:color="auto"/>
              <w:left w:val="single" w:sz="4" w:space="0" w:color="auto"/>
              <w:right w:val="single" w:sz="4" w:space="0" w:color="auto"/>
            </w:tcBorders>
            <w:shd w:val="clear" w:color="auto" w:fill="FFFFFF"/>
            <w:vAlign w:val="center"/>
          </w:tcPr>
          <w:p w:rsidR="00F27AB1" w:rsidRDefault="004F2A22">
            <w:pPr>
              <w:pStyle w:val="14"/>
              <w:shd w:val="clear" w:color="auto" w:fill="auto"/>
              <w:ind w:left="0"/>
              <w:jc w:val="center"/>
              <w:rPr>
                <w:sz w:val="22"/>
                <w:szCs w:val="22"/>
              </w:rPr>
            </w:pPr>
            <w:r>
              <w:rPr>
                <w:sz w:val="22"/>
                <w:szCs w:val="22"/>
                <w:lang w:val="ja-JP" w:eastAsia="ja-JP" w:bidi="ja-JP"/>
              </w:rPr>
              <w:t>合 計</w:t>
            </w:r>
          </w:p>
        </w:tc>
      </w:tr>
      <w:tr w:rsidR="00F27AB1">
        <w:trPr>
          <w:trHeight w:hRule="exact" w:val="312"/>
          <w:jc w:val="center"/>
        </w:trPr>
        <w:tc>
          <w:tcPr>
            <w:tcW w:w="2242" w:type="dxa"/>
            <w:tcBorders>
              <w:top w:val="single" w:sz="4" w:space="0" w:color="auto"/>
              <w:left w:val="single" w:sz="4" w:space="0" w:color="auto"/>
              <w:bottom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2237" w:type="dxa"/>
            <w:tcBorders>
              <w:top w:val="single" w:sz="4" w:space="0" w:color="auto"/>
              <w:left w:val="single" w:sz="4" w:space="0" w:color="auto"/>
              <w:bottom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rPr>
              <w:t>円Ｄ</w:t>
            </w:r>
          </w:p>
        </w:tc>
      </w:tr>
    </w:tbl>
    <w:p w:rsidR="00F27AB1" w:rsidRDefault="00F27AB1">
      <w:pPr>
        <w:spacing w:after="279" w:line="1" w:lineRule="exact"/>
      </w:pPr>
    </w:p>
    <w:p w:rsidR="00F27AB1" w:rsidRDefault="00F27AB1">
      <w:pPr>
        <w:spacing w:line="1" w:lineRule="exact"/>
      </w:pPr>
    </w:p>
    <w:p w:rsidR="00F27AB1" w:rsidRPr="002E0340" w:rsidRDefault="004F2A22" w:rsidP="001E6B1B">
      <w:pPr>
        <w:pStyle w:val="16"/>
        <w:shd w:val="clear" w:color="auto" w:fill="auto"/>
        <w:ind w:firstLineChars="300" w:firstLine="663"/>
        <w:rPr>
          <w:b/>
          <w:sz w:val="22"/>
          <w:szCs w:val="22"/>
          <w:lang w:eastAsia="ja-JP"/>
        </w:rPr>
      </w:pPr>
      <w:r w:rsidRPr="002E0340">
        <w:rPr>
          <w:b/>
          <w:sz w:val="22"/>
          <w:szCs w:val="22"/>
          <w:lang w:eastAsia="ja-JP"/>
        </w:rPr>
        <w:t>(７)Ｄの期間に対応する前年２か月間の指定業種の売上高</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2237"/>
        <w:gridCol w:w="2242"/>
      </w:tblGrid>
      <w:tr w:rsidR="00F27AB1">
        <w:trPr>
          <w:trHeight w:hRule="exact" w:val="307"/>
          <w:jc w:val="center"/>
        </w:trPr>
        <w:tc>
          <w:tcPr>
            <w:tcW w:w="2242"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年 月</w:t>
            </w:r>
          </w:p>
        </w:tc>
        <w:tc>
          <w:tcPr>
            <w:tcW w:w="2237"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年 月</w:t>
            </w:r>
          </w:p>
        </w:tc>
        <w:tc>
          <w:tcPr>
            <w:tcW w:w="2242" w:type="dxa"/>
            <w:tcBorders>
              <w:top w:val="single" w:sz="4" w:space="0" w:color="auto"/>
              <w:left w:val="single" w:sz="4" w:space="0" w:color="auto"/>
              <w:right w:val="single" w:sz="4" w:space="0" w:color="auto"/>
            </w:tcBorders>
            <w:shd w:val="clear" w:color="auto" w:fill="FFFFFF"/>
            <w:vAlign w:val="center"/>
          </w:tcPr>
          <w:p w:rsidR="00F27AB1" w:rsidRDefault="004F2A22">
            <w:pPr>
              <w:pStyle w:val="14"/>
              <w:shd w:val="clear" w:color="auto" w:fill="auto"/>
              <w:ind w:left="0"/>
              <w:jc w:val="center"/>
              <w:rPr>
                <w:sz w:val="22"/>
                <w:szCs w:val="22"/>
              </w:rPr>
            </w:pPr>
            <w:r>
              <w:rPr>
                <w:sz w:val="22"/>
                <w:szCs w:val="22"/>
                <w:lang w:val="ja-JP" w:eastAsia="ja-JP" w:bidi="ja-JP"/>
              </w:rPr>
              <w:t>合 計</w:t>
            </w:r>
          </w:p>
        </w:tc>
      </w:tr>
      <w:tr w:rsidR="00F27AB1">
        <w:trPr>
          <w:trHeight w:hRule="exact" w:val="307"/>
          <w:jc w:val="center"/>
        </w:trPr>
        <w:tc>
          <w:tcPr>
            <w:tcW w:w="2242" w:type="dxa"/>
            <w:tcBorders>
              <w:top w:val="single" w:sz="4" w:space="0" w:color="auto"/>
              <w:left w:val="single" w:sz="4" w:space="0" w:color="auto"/>
              <w:bottom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2237" w:type="dxa"/>
            <w:tcBorders>
              <w:top w:val="single" w:sz="4" w:space="0" w:color="auto"/>
              <w:left w:val="single" w:sz="4" w:space="0" w:color="auto"/>
              <w:bottom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rPr>
              <w:t>円Ｅ</w:t>
            </w:r>
          </w:p>
        </w:tc>
      </w:tr>
    </w:tbl>
    <w:p w:rsidR="00F27AB1" w:rsidRDefault="004F2A22" w:rsidP="001E6B1B">
      <w:pPr>
        <w:pStyle w:val="16"/>
        <w:shd w:val="clear" w:color="auto" w:fill="auto"/>
        <w:ind w:left="5030" w:firstLineChars="1300" w:firstLine="2860"/>
        <w:rPr>
          <w:sz w:val="22"/>
          <w:szCs w:val="22"/>
        </w:rPr>
      </w:pPr>
      <w:r>
        <w:rPr>
          <w:sz w:val="22"/>
          <w:szCs w:val="22"/>
          <w:lang w:val="ja-JP" w:eastAsia="ja-JP" w:bidi="ja-JP"/>
        </w:rPr>
        <w:t>(次頁に続く)</w:t>
      </w:r>
      <w:r>
        <w:br w:type="page"/>
      </w:r>
    </w:p>
    <w:p w:rsidR="00F27AB1" w:rsidRDefault="001E28AF">
      <w:pPr>
        <w:spacing w:line="1" w:lineRule="exact"/>
      </w:pPr>
      <w:r>
        <w:rPr>
          <w:noProof/>
          <w:lang w:eastAsia="ja-JP" w:bidi="ar-SA"/>
        </w:rPr>
        <w:lastRenderedPageBreak/>
        <mc:AlternateContent>
          <mc:Choice Requires="wps">
            <w:drawing>
              <wp:anchor distT="0" distB="0" distL="0" distR="0" simplePos="0" relativeHeight="251658240" behindDoc="0" locked="0" layoutInCell="1" allowOverlap="1">
                <wp:simplePos x="0" y="0"/>
                <wp:positionH relativeFrom="page">
                  <wp:posOffset>1099185</wp:posOffset>
                </wp:positionH>
                <wp:positionV relativeFrom="paragraph">
                  <wp:posOffset>0</wp:posOffset>
                </wp:positionV>
                <wp:extent cx="3806825" cy="170815"/>
                <wp:effectExtent l="0" t="0" r="0" b="0"/>
                <wp:wrapNone/>
                <wp:docPr id="4" name="Shape 4"/>
                <wp:cNvGraphicFramePr/>
                <a:graphic xmlns:a="http://schemas.openxmlformats.org/drawingml/2006/main">
                  <a:graphicData uri="http://schemas.microsoft.com/office/word/2010/wordprocessingShape">
                    <wps:wsp>
                      <wps:cNvSpPr txBox="1"/>
                      <wps:spPr>
                        <a:xfrm>
                          <a:off x="0" y="0"/>
                          <a:ext cx="3806825" cy="170815"/>
                        </a:xfrm>
                        <a:prstGeom prst="rect">
                          <a:avLst/>
                        </a:prstGeom>
                        <a:noFill/>
                      </wps:spPr>
                      <wps:txbx>
                        <w:txbxContent>
                          <w:p w:rsidR="00F27AB1" w:rsidRDefault="004F2A22">
                            <w:pPr>
                              <w:pStyle w:val="10"/>
                              <w:shd w:val="clear" w:color="auto" w:fill="auto"/>
                              <w:spacing w:after="0"/>
                              <w:ind w:left="0"/>
                              <w:rPr>
                                <w:lang w:eastAsia="ja-JP"/>
                              </w:rPr>
                            </w:pPr>
                            <w:r>
                              <w:rPr>
                                <w:lang w:eastAsia="ja-JP"/>
                              </w:rPr>
                              <w:t>(８)</w:t>
                            </w:r>
                            <w:r w:rsidRPr="002E0340">
                              <w:rPr>
                                <w:b/>
                                <w:lang w:eastAsia="ja-JP"/>
                              </w:rPr>
                              <w:t>Ｄの期間に対応する前年２か月間の企業全体の売上高</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86.55pt;margin-top:0;width:299.75pt;height:13.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" filled="f" stroked="f">
                <v:textbox inset="0,0,0,0">
                  <w:txbxContent>
                    <w:p w:rsidR="00F27AB1" w:rsidRDefault="004F2A22">
                      <w:pPr>
                        <w:pStyle w:val="10"/>
                        <w:shd w:val="clear" w:color="auto" w:fill="auto"/>
                        <w:spacing w:after="0"/>
                        <w:ind w:left="0"/>
                        <w:rPr>
                          <w:lang w:eastAsia="ja-JP"/>
                        </w:rPr>
                      </w:pPr>
                      <w:r>
                        <w:rPr>
                          <w:lang w:eastAsia="ja-JP"/>
                        </w:rPr>
                        <w:t>(８)</w:t>
                      </w:r>
                      <w:r w:rsidRPr="002E0340">
                        <w:rPr>
                          <w:b/>
                          <w:lang w:eastAsia="ja-JP"/>
                        </w:rPr>
                        <w:t>Ｄの期間に対応する前年２か月間の企業全体の売上高</w:t>
                      </w:r>
                    </w:p>
                  </w:txbxContent>
                </v:textbox>
                <w10:wrap anchorx="page"/>
              </v:shape>
            </w:pict>
          </mc:Fallback>
        </mc:AlternateContent>
      </w:r>
      <w:r w:rsidR="00D8577B">
        <w:rPr>
          <w:noProof/>
          <w:lang w:eastAsia="ja-JP" w:bidi="ar-SA"/>
        </w:rPr>
        <mc:AlternateContent>
          <mc:Choice Requires="wps">
            <w:drawing>
              <wp:anchor distT="0" distB="0" distL="114300" distR="114300" simplePos="0" relativeHeight="251663360" behindDoc="0" locked="0" layoutInCell="1" allowOverlap="1">
                <wp:simplePos x="0" y="0"/>
                <wp:positionH relativeFrom="column">
                  <wp:posOffset>4654550</wp:posOffset>
                </wp:positionH>
                <wp:positionV relativeFrom="paragraph">
                  <wp:posOffset>4149090</wp:posOffset>
                </wp:positionV>
                <wp:extent cx="1492250" cy="317500"/>
                <wp:effectExtent l="0" t="0" r="12700" b="25400"/>
                <wp:wrapNone/>
                <wp:docPr id="6" name="テキスト ボックス 6"/>
                <wp:cNvGraphicFramePr/>
                <a:graphic xmlns:a="http://schemas.openxmlformats.org/drawingml/2006/main">
                  <a:graphicData uri="http://schemas.microsoft.com/office/word/2010/wordprocessingShape">
                    <wps:wsp>
                      <wps:cNvSpPr txBox="1"/>
                      <wps:spPr>
                        <a:xfrm>
                          <a:off x="0" y="0"/>
                          <a:ext cx="1492250" cy="317500"/>
                        </a:xfrm>
                        <a:prstGeom prst="rect">
                          <a:avLst/>
                        </a:prstGeom>
                        <a:solidFill>
                          <a:schemeClr val="lt1"/>
                        </a:solidFill>
                        <a:ln w="19050">
                          <a:solidFill>
                            <a:prstClr val="black"/>
                          </a:solidFill>
                        </a:ln>
                      </wps:spPr>
                      <wps:txbx>
                        <w:txbxContent>
                          <w:p w:rsidR="00D8577B" w:rsidRPr="00D8577B" w:rsidRDefault="00D8577B" w:rsidP="00D8577B">
                            <w:pPr>
                              <w:jc w:val="right"/>
                              <w:rPr>
                                <w:rFonts w:eastAsiaTheme="minorEastAsia"/>
                                <w:lang w:eastAsia="ja-JP"/>
                              </w:rPr>
                            </w:pPr>
                            <w:r>
                              <w:rPr>
                                <w:rFonts w:eastAsiaTheme="minorEastAsia" w:hint="eastAsia"/>
                                <w:lang w:eastAsia="ja-JP"/>
                              </w:rPr>
                              <w:t xml:space="preserve">　</w:t>
                            </w:r>
                            <w:r>
                              <w:rPr>
                                <w:rFonts w:eastAsiaTheme="minorEastAsia"/>
                                <w:lang w:eastAsia="ja-JP"/>
                              </w:rPr>
                              <w:t xml:space="preserve">　　　　</w:t>
                            </w:r>
                            <w:r w:rsidRPr="00D8577B">
                              <w:rPr>
                                <w:rFonts w:eastAsiaTheme="minorEastAsia" w:hint="eastAsia"/>
                                <w:sz w:val="21"/>
                                <w:szCs w:val="21"/>
                                <w:lang w:eastAsia="ja-JP"/>
                              </w:rPr>
                              <w:t>％（</w:t>
                            </w:r>
                            <w:r w:rsidRPr="00D8577B">
                              <w:rPr>
                                <w:rFonts w:eastAsiaTheme="minorEastAsia" w:hint="eastAsia"/>
                                <w:sz w:val="21"/>
                                <w:szCs w:val="21"/>
                                <w:lang w:eastAsia="ja-JP"/>
                              </w:rPr>
                              <w:t>2</w:t>
                            </w:r>
                            <w:r w:rsidRPr="00D8577B">
                              <w:rPr>
                                <w:rFonts w:eastAsiaTheme="minorEastAsia" w:hint="eastAsia"/>
                                <w:sz w:val="21"/>
                                <w:szCs w:val="21"/>
                                <w:lang w:eastAsia="ja-JP"/>
                              </w:rPr>
                              <w:t>）</w:t>
                            </w:r>
                            <w:r>
                              <w:rPr>
                                <w:rFonts w:eastAsiaTheme="minorEastAsia"/>
                                <w:lang w:eastAsia="ja-JP"/>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366.5pt;margin-top:326.7pt;width:117.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" fillcolor="white [3201]" strokeweight="1.5pt">
                <v:textbox>
                  <w:txbxContent>
                    <w:p w:rsidR="00D8577B" w:rsidRPr="00D8577B" w:rsidRDefault="00D8577B" w:rsidP="00D8577B">
                      <w:pPr>
                        <w:jc w:val="right"/>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w:t>
                      </w:r>
                      <w:r w:rsidRPr="00D8577B">
                        <w:rPr>
                          <w:rFonts w:eastAsiaTheme="minorEastAsia" w:hint="eastAsia"/>
                          <w:sz w:val="21"/>
                          <w:szCs w:val="21"/>
                          <w:lang w:eastAsia="ja-JP"/>
                        </w:rPr>
                        <w:t>％（</w:t>
                      </w:r>
                      <w:r w:rsidRPr="00D8577B">
                        <w:rPr>
                          <w:rFonts w:eastAsiaTheme="minorEastAsia" w:hint="eastAsia"/>
                          <w:sz w:val="21"/>
                          <w:szCs w:val="21"/>
                          <w:lang w:eastAsia="ja-JP"/>
                        </w:rPr>
                        <w:t>2</w:t>
                      </w:r>
                      <w:r w:rsidRPr="00D8577B">
                        <w:rPr>
                          <w:rFonts w:eastAsiaTheme="minorEastAsia" w:hint="eastAsia"/>
                          <w:sz w:val="21"/>
                          <w:szCs w:val="21"/>
                          <w:lang w:eastAsia="ja-JP"/>
                        </w:rPr>
                        <w:t>）</w:t>
                      </w:r>
                      <w:r>
                        <w:rPr>
                          <w:rFonts w:eastAsiaTheme="minorEastAsia"/>
                          <w:lang w:eastAsia="ja-JP"/>
                        </w:rPr>
                        <w:t>（）　　％</w:t>
                      </w:r>
                    </w:p>
                  </w:txbxContent>
                </v:textbox>
              </v:shape>
            </w:pict>
          </mc:Fallback>
        </mc:AlternateContent>
      </w:r>
      <w:r w:rsidR="00D8577B" w:rsidRPr="00D8577B">
        <w:rPr>
          <w:noProof/>
          <w:lang w:eastAsia="ja-JP" w:bidi="ar-SA"/>
        </w:rPr>
        <mc:AlternateContent>
          <mc:Choice Requires="wps">
            <w:drawing>
              <wp:anchor distT="0" distB="0" distL="114300" distR="114300" simplePos="0" relativeHeight="251662336" behindDoc="0" locked="0" layoutInCell="1" allowOverlap="1" wp14:anchorId="5A20A36D" wp14:editId="312A737A">
                <wp:simplePos x="0" y="0"/>
                <wp:positionH relativeFrom="page">
                  <wp:posOffset>5378450</wp:posOffset>
                </wp:positionH>
                <wp:positionV relativeFrom="paragraph">
                  <wp:posOffset>4650740</wp:posOffset>
                </wp:positionV>
                <wp:extent cx="1428750" cy="425450"/>
                <wp:effectExtent l="0" t="0" r="19050" b="12700"/>
                <wp:wrapSquare wrapText="left"/>
                <wp:docPr id="3" name="Shape 18"/>
                <wp:cNvGraphicFramePr/>
                <a:graphic xmlns:a="http://schemas.openxmlformats.org/drawingml/2006/main">
                  <a:graphicData uri="http://schemas.microsoft.com/office/word/2010/wordprocessingShape">
                    <wps:wsp>
                      <wps:cNvSpPr txBox="1"/>
                      <wps:spPr>
                        <a:xfrm>
                          <a:off x="0" y="0"/>
                          <a:ext cx="1428750" cy="425450"/>
                        </a:xfrm>
                        <a:prstGeom prst="rect">
                          <a:avLst/>
                        </a:prstGeom>
                        <a:noFill/>
                        <a:ln w="6350">
                          <a:solidFill>
                            <a:srgbClr val="000000"/>
                          </a:solidFill>
                        </a:ln>
                      </wps:spPr>
                      <wps:txbx>
                        <w:txbxContent>
                          <w:p w:rsidR="00D8577B" w:rsidRDefault="00D8577B" w:rsidP="00D8577B">
                            <w:pPr>
                              <w:pStyle w:val="12"/>
                              <w:pBdr>
                                <w:bottom w:val="single" w:sz="4" w:space="0" w:color="auto"/>
                              </w:pBdr>
                              <w:shd w:val="clear" w:color="auto" w:fill="auto"/>
                              <w:spacing w:after="60"/>
                              <w:ind w:firstLine="0"/>
                              <w:rPr>
                                <w:sz w:val="22"/>
                                <w:szCs w:val="22"/>
                              </w:rPr>
                            </w:pPr>
                            <w:r>
                              <w:rPr>
                                <w:rFonts w:hint="eastAsia"/>
                                <w:sz w:val="22"/>
                                <w:szCs w:val="22"/>
                                <w:lang w:val="ja-JP" w:eastAsia="ja-JP" w:bidi="ja-JP"/>
                              </w:rPr>
                              <w:t xml:space="preserve">　</w:t>
                            </w:r>
                            <w:r>
                              <w:rPr>
                                <w:sz w:val="22"/>
                                <w:szCs w:val="22"/>
                                <w:lang w:val="ja-JP" w:eastAsia="ja-JP" w:bidi="ja-JP"/>
                              </w:rPr>
                              <w:t xml:space="preserve">　　　　</w:t>
                            </w:r>
                            <w:r>
                              <w:rPr>
                                <w:rFonts w:hint="eastAsia"/>
                                <w:sz w:val="22"/>
                                <w:szCs w:val="22"/>
                                <w:lang w:val="ja-JP" w:eastAsia="ja-JP" w:bidi="ja-JP"/>
                              </w:rPr>
                              <w:t>年</w:t>
                            </w:r>
                            <w:r>
                              <w:rPr>
                                <w:sz w:val="22"/>
                                <w:szCs w:val="22"/>
                                <w:lang w:val="ja-JP" w:eastAsia="ja-JP" w:bidi="ja-JP"/>
                              </w:rPr>
                              <w:t xml:space="preserve">　　月</w:t>
                            </w:r>
                          </w:p>
                          <w:p w:rsidR="00D8577B" w:rsidRDefault="00D8577B" w:rsidP="00D8577B">
                            <w:pPr>
                              <w:pStyle w:val="12"/>
                              <w:shd w:val="clear" w:color="auto" w:fill="auto"/>
                              <w:ind w:firstLine="0"/>
                              <w:jc w:val="right"/>
                              <w:rPr>
                                <w:sz w:val="22"/>
                                <w:szCs w:val="22"/>
                                <w:lang w:eastAsia="ja-JP"/>
                              </w:rPr>
                            </w:pPr>
                            <w:r>
                              <w:rPr>
                                <w:sz w:val="22"/>
                                <w:szCs w:val="22"/>
                              </w:rPr>
                              <w:t>円</w:t>
                            </w:r>
                            <w:r>
                              <w:rPr>
                                <w:rFonts w:hint="eastAsia"/>
                                <w:sz w:val="22"/>
                                <w:szCs w:val="22"/>
                                <w:lang w:eastAsia="ja-JP"/>
                              </w:rPr>
                              <w:t>Ｇ</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A20A36D" id="Shape 18" o:spid="_x0000_s1027" type="#_x0000_t202" style="position:absolute;margin-left:423.5pt;margin-top:366.2pt;width:112.5pt;height: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" filled="f" strokeweight=".5pt">
                <v:textbox inset="0,0,0,0">
                  <w:txbxContent>
                    <w:p w:rsidR="00D8577B" w:rsidRDefault="00D8577B" w:rsidP="00D8577B">
                      <w:pPr>
                        <w:pStyle w:val="12"/>
                        <w:pBdr>
                          <w:bottom w:val="single" w:sz="4" w:space="0" w:color="auto"/>
                        </w:pBdr>
                        <w:shd w:val="clear" w:color="auto" w:fill="auto"/>
                        <w:spacing w:after="60"/>
                        <w:ind w:firstLine="0"/>
                        <w:rPr>
                          <w:rFonts w:hint="eastAsia"/>
                          <w:sz w:val="22"/>
                          <w:szCs w:val="22"/>
                        </w:rPr>
                      </w:pPr>
                      <w:r>
                        <w:rPr>
                          <w:rFonts w:hint="eastAsia"/>
                          <w:sz w:val="22"/>
                          <w:szCs w:val="22"/>
                          <w:lang w:val="ja-JP" w:eastAsia="ja-JP" w:bidi="ja-JP"/>
                        </w:rPr>
                        <w:t xml:space="preserve">　</w:t>
                      </w:r>
                      <w:r>
                        <w:rPr>
                          <w:sz w:val="22"/>
                          <w:szCs w:val="22"/>
                          <w:lang w:val="ja-JP" w:eastAsia="ja-JP" w:bidi="ja-JP"/>
                        </w:rPr>
                        <w:t xml:space="preserve">　　　　</w:t>
                      </w:r>
                      <w:r>
                        <w:rPr>
                          <w:rFonts w:hint="eastAsia"/>
                          <w:sz w:val="22"/>
                          <w:szCs w:val="22"/>
                          <w:lang w:val="ja-JP" w:eastAsia="ja-JP" w:bidi="ja-JP"/>
                        </w:rPr>
                        <w:t>年</w:t>
                      </w:r>
                      <w:r>
                        <w:rPr>
                          <w:sz w:val="22"/>
                          <w:szCs w:val="22"/>
                          <w:lang w:val="ja-JP" w:eastAsia="ja-JP" w:bidi="ja-JP"/>
                        </w:rPr>
                        <w:t xml:space="preserve">　　月</w:t>
                      </w:r>
                    </w:p>
                    <w:p w:rsidR="00D8577B" w:rsidRDefault="00D8577B" w:rsidP="00D8577B">
                      <w:pPr>
                        <w:pStyle w:val="12"/>
                        <w:shd w:val="clear" w:color="auto" w:fill="auto"/>
                        <w:ind w:firstLine="0"/>
                        <w:jc w:val="right"/>
                        <w:rPr>
                          <w:rFonts w:hint="eastAsia"/>
                          <w:sz w:val="22"/>
                          <w:szCs w:val="22"/>
                          <w:lang w:eastAsia="ja-JP"/>
                        </w:rPr>
                      </w:pPr>
                      <w:r>
                        <w:rPr>
                          <w:sz w:val="22"/>
                          <w:szCs w:val="22"/>
                        </w:rPr>
                        <w:t>円</w:t>
                      </w:r>
                      <w:r>
                        <w:rPr>
                          <w:rFonts w:hint="eastAsia"/>
                          <w:sz w:val="22"/>
                          <w:szCs w:val="22"/>
                          <w:lang w:eastAsia="ja-JP"/>
                        </w:rPr>
                        <w:t>Ｇ</w:t>
                      </w:r>
                    </w:p>
                  </w:txbxContent>
                </v:textbox>
                <w10:wrap type="square" side="left" anchorx="page"/>
              </v:shape>
            </w:pict>
          </mc:Fallback>
        </mc:AlternateContent>
      </w:r>
      <w:bookmarkStart w:id="1" w:name="_GoBack"/>
      <w:r w:rsidR="004F2A22">
        <w:rPr>
          <w:noProof/>
          <w:lang w:eastAsia="ja-JP" w:bidi="ar-SA"/>
        </w:rPr>
        <w:drawing>
          <wp:anchor distT="176530" distB="721995" distL="18415" distR="0" simplePos="0" relativeHeight="125829378" behindDoc="0" locked="0" layoutInCell="1" allowOverlap="1">
            <wp:simplePos x="0" y="0"/>
            <wp:positionH relativeFrom="page">
              <wp:posOffset>1009650</wp:posOffset>
            </wp:positionH>
            <wp:positionV relativeFrom="paragraph">
              <wp:posOffset>176530</wp:posOffset>
            </wp:positionV>
            <wp:extent cx="5629910" cy="3837305"/>
            <wp:effectExtent l="0" t="0" r="0" b="0"/>
            <wp:wrapTopAndBottom/>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off x="0" y="0"/>
                      <a:ext cx="5629910" cy="3837305"/>
                    </a:xfrm>
                    <a:prstGeom prst="rect">
                      <a:avLst/>
                    </a:prstGeom>
                  </pic:spPr>
                </pic:pic>
              </a:graphicData>
            </a:graphic>
          </wp:anchor>
        </w:drawing>
      </w:r>
      <w:bookmarkEnd w:id="1"/>
      <w:r w:rsidR="00D8577B">
        <w:rPr>
          <w:noProof/>
          <w:lang w:eastAsia="ja-JP" w:bidi="ar-SA"/>
        </w:rPr>
        <mc:AlternateContent>
          <mc:Choice Requires="wps">
            <w:drawing>
              <wp:anchor distT="0" distB="0" distL="0" distR="0" simplePos="0" relativeHeight="251660288" behindDoc="0" locked="0" layoutInCell="1" allowOverlap="1">
                <wp:simplePos x="0" y="0"/>
                <wp:positionH relativeFrom="page">
                  <wp:posOffset>1375410</wp:posOffset>
                </wp:positionH>
                <wp:positionV relativeFrom="paragraph">
                  <wp:posOffset>4008120</wp:posOffset>
                </wp:positionV>
                <wp:extent cx="2411095" cy="387350"/>
                <wp:effectExtent l="0" t="0" r="0" b="0"/>
                <wp:wrapNone/>
                <wp:docPr id="8" name="Shape 8"/>
                <wp:cNvGraphicFramePr/>
                <a:graphic xmlns:a="http://schemas.openxmlformats.org/drawingml/2006/main">
                  <a:graphicData uri="http://schemas.microsoft.com/office/word/2010/wordprocessingShape">
                    <wps:wsp>
                      <wps:cNvSpPr txBox="1"/>
                      <wps:spPr>
                        <a:xfrm>
                          <a:off x="0" y="0"/>
                          <a:ext cx="2411095" cy="387350"/>
                        </a:xfrm>
                        <a:prstGeom prst="rect">
                          <a:avLst/>
                        </a:prstGeom>
                        <a:noFill/>
                      </wps:spPr>
                      <wps:txbx>
                        <w:txbxContent>
                          <w:p w:rsidR="00F27AB1" w:rsidRPr="00D8577B" w:rsidRDefault="004F2A22">
                            <w:pPr>
                              <w:pStyle w:val="10"/>
                              <w:shd w:val="clear" w:color="auto" w:fill="auto"/>
                              <w:spacing w:after="60"/>
                              <w:ind w:left="0"/>
                              <w:rPr>
                                <w:b/>
                                <w:lang w:eastAsia="ja-JP"/>
                              </w:rPr>
                            </w:pPr>
                            <w:r w:rsidRPr="00D8577B">
                              <w:rPr>
                                <w:b/>
                                <w:lang w:eastAsia="ja-JP"/>
                              </w:rPr>
                              <w:t>る割合が５％以上であること</w:t>
                            </w:r>
                          </w:p>
                          <w:p w:rsidR="00F27AB1" w:rsidRPr="002E0340" w:rsidRDefault="004F2A22">
                            <w:pPr>
                              <w:pStyle w:val="10"/>
                              <w:shd w:val="clear" w:color="auto" w:fill="auto"/>
                              <w:spacing w:after="0"/>
                              <w:ind w:left="280"/>
                              <w:rPr>
                                <w:b/>
                                <w:lang w:eastAsia="ja-JP"/>
                              </w:rPr>
                            </w:pPr>
                            <w:r w:rsidRPr="002E0340">
                              <w:rPr>
                                <w:b/>
                              </w:rPr>
                              <w:t>計算式(Ｊ－Ｉ)÷Ｋ×100≧５％</w:t>
                            </w:r>
                            <w:r w:rsidR="00D8577B" w:rsidRPr="002E0340">
                              <w:rPr>
                                <w:rFonts w:hint="eastAsia"/>
                                <w:b/>
                                <w:lang w:eastAsia="ja-JP"/>
                              </w:rPr>
                              <w:t xml:space="preserve">　</w:t>
                            </w:r>
                            <w:r w:rsidR="00D8577B" w:rsidRPr="002E0340">
                              <w:rPr>
                                <w:b/>
                                <w:lang w:eastAsia="ja-JP"/>
                              </w:rPr>
                              <w:t xml:space="preserve">　　</w:t>
                            </w:r>
                          </w:p>
                          <w:p w:rsidR="001E6B1B" w:rsidRDefault="001E6B1B">
                            <w:pPr>
                              <w:pStyle w:val="10"/>
                              <w:shd w:val="clear" w:color="auto" w:fill="auto"/>
                              <w:spacing w:after="0"/>
                              <w:ind w:left="280"/>
                            </w:pPr>
                          </w:p>
                        </w:txbxContent>
                      </wps:txbx>
                      <wps:bodyPr lIns="0" tIns="0" rIns="0" bIns="0"/>
                    </wps:wsp>
                  </a:graphicData>
                </a:graphic>
                <wp14:sizeRelH relativeFrom="margin">
                  <wp14:pctWidth>0</wp14:pctWidth>
                </wp14:sizeRelH>
              </wp:anchor>
            </w:drawing>
          </mc:Choice>
          <mc:Fallback>
            <w:pict>
              <v:shape id="Shape 8" o:spid="_x0000_s1029" type="#_x0000_t202" style="position:absolute;margin-left:108.3pt;margin-top:315.6pt;width:189.85pt;height:30.5pt;z-index:25166028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" filled="f" stroked="f">
                <v:textbox inset="0,0,0,0">
                  <w:txbxContent>
                    <w:p w:rsidR="00F27AB1" w:rsidRPr="00D8577B" w:rsidRDefault="004F2A22">
                      <w:pPr>
                        <w:pStyle w:val="10"/>
                        <w:shd w:val="clear" w:color="auto" w:fill="auto"/>
                        <w:spacing w:after="60"/>
                        <w:ind w:left="0"/>
                        <w:rPr>
                          <w:b/>
                          <w:lang w:eastAsia="ja-JP"/>
                        </w:rPr>
                      </w:pPr>
                      <w:r w:rsidRPr="00D8577B">
                        <w:rPr>
                          <w:b/>
                          <w:lang w:eastAsia="ja-JP"/>
                        </w:rPr>
                        <w:t>る割合が５％以上であること</w:t>
                      </w:r>
                    </w:p>
                    <w:p w:rsidR="00F27AB1" w:rsidRPr="002E0340" w:rsidRDefault="004F2A22">
                      <w:pPr>
                        <w:pStyle w:val="10"/>
                        <w:shd w:val="clear" w:color="auto" w:fill="auto"/>
                        <w:spacing w:after="0"/>
                        <w:ind w:left="280"/>
                        <w:rPr>
                          <w:rFonts w:hint="eastAsia"/>
                          <w:b/>
                          <w:lang w:eastAsia="ja-JP"/>
                        </w:rPr>
                      </w:pPr>
                      <w:r w:rsidRPr="002E0340">
                        <w:rPr>
                          <w:b/>
                        </w:rPr>
                        <w:t>計算式(Ｊ－Ｉ)÷Ｋ×100≧５％</w:t>
                      </w:r>
                      <w:r w:rsidR="00D8577B" w:rsidRPr="002E0340">
                        <w:rPr>
                          <w:rFonts w:hint="eastAsia"/>
                          <w:b/>
                          <w:lang w:eastAsia="ja-JP"/>
                        </w:rPr>
                        <w:t xml:space="preserve">　</w:t>
                      </w:r>
                      <w:r w:rsidR="00D8577B" w:rsidRPr="002E0340">
                        <w:rPr>
                          <w:b/>
                          <w:lang w:eastAsia="ja-JP"/>
                        </w:rPr>
                        <w:t xml:space="preserve">　　</w:t>
                      </w:r>
                    </w:p>
                    <w:p w:rsidR="001E6B1B" w:rsidRDefault="001E6B1B">
                      <w:pPr>
                        <w:pStyle w:val="10"/>
                        <w:shd w:val="clear" w:color="auto" w:fill="auto"/>
                        <w:spacing w:after="0"/>
                        <w:ind w:left="280"/>
                      </w:pPr>
                    </w:p>
                  </w:txbxContent>
                </v:textbox>
                <w10:wrap anchorx="page"/>
              </v:shape>
            </w:pict>
          </mc:Fallback>
        </mc:AlternateContent>
      </w:r>
      <w:r w:rsidR="004F2A22">
        <w:rPr>
          <w:noProof/>
          <w:lang w:eastAsia="ja-JP" w:bidi="ar-SA"/>
        </w:rPr>
        <mc:AlternateContent>
          <mc:Choice Requires="wps">
            <w:drawing>
              <wp:anchor distT="923290" distB="3638550" distL="0" distR="0" simplePos="0" relativeHeight="125829379" behindDoc="0" locked="0" layoutInCell="1" allowOverlap="1">
                <wp:simplePos x="0" y="0"/>
                <wp:positionH relativeFrom="page">
                  <wp:posOffset>991235</wp:posOffset>
                </wp:positionH>
                <wp:positionV relativeFrom="paragraph">
                  <wp:posOffset>923290</wp:posOffset>
                </wp:positionV>
                <wp:extent cx="2971800" cy="17399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2971800" cy="173990"/>
                        </a:xfrm>
                        <a:prstGeom prst="rect">
                          <a:avLst/>
                        </a:prstGeom>
                        <a:noFill/>
                      </wps:spPr>
                      <wps:txbx>
                        <w:txbxContent>
                          <w:p w:rsidR="00F27AB1" w:rsidRDefault="00F27AB1"/>
                        </w:txbxContent>
                      </wps:txbx>
                      <wps:bodyPr wrap="none" lIns="0" tIns="0" rIns="0" bIns="0"/>
                    </wps:wsp>
                  </a:graphicData>
                </a:graphic>
              </wp:anchor>
            </w:drawing>
          </mc:Choice>
          <mc:Fallback>
            <w:pict>
              <v:shape id="Shape 10" o:spid="_x0000_s1030" type="#_x0000_t202" style="position:absolute;margin-left:78.05pt;margin-top:72.7pt;width:234pt;height:13.7pt;z-index:125829379;visibility:visible;mso-wrap-style:none;mso-wrap-distance-left:0;mso-wrap-distance-top:72.7pt;mso-wrap-distance-right:0;mso-wrap-distance-bottom:2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" filled="f" stroked="f">
                <v:textbox inset="0,0,0,0">
                  <w:txbxContent>
                    <w:p w:rsidR="00F27AB1" w:rsidRDefault="00F27AB1"/>
                  </w:txbxContent>
                </v:textbox>
                <w10:wrap type="topAndBottom" anchorx="page"/>
              </v:shape>
            </w:pict>
          </mc:Fallback>
        </mc:AlternateContent>
      </w:r>
      <w:r w:rsidR="004F2A22">
        <w:rPr>
          <w:noProof/>
          <w:lang w:eastAsia="ja-JP" w:bidi="ar-SA"/>
        </w:rPr>
        <mc:AlternateContent>
          <mc:Choice Requires="wps">
            <w:drawing>
              <wp:anchor distT="1649095" distB="2915920" distL="0" distR="0" simplePos="0" relativeHeight="125829381" behindDoc="0" locked="0" layoutInCell="1" allowOverlap="1">
                <wp:simplePos x="0" y="0"/>
                <wp:positionH relativeFrom="page">
                  <wp:posOffset>991235</wp:posOffset>
                </wp:positionH>
                <wp:positionV relativeFrom="paragraph">
                  <wp:posOffset>1649095</wp:posOffset>
                </wp:positionV>
                <wp:extent cx="2551430" cy="17081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2551430" cy="170815"/>
                        </a:xfrm>
                        <a:prstGeom prst="rect">
                          <a:avLst/>
                        </a:prstGeom>
                        <a:noFill/>
                      </wps:spPr>
                      <wps:txbx>
                        <w:txbxContent>
                          <w:p w:rsidR="00F27AB1" w:rsidRDefault="00F27AB1"/>
                        </w:txbxContent>
                      </wps:txbx>
                      <wps:bodyPr wrap="none" lIns="0" tIns="0" rIns="0" bIns="0"/>
                    </wps:wsp>
                  </a:graphicData>
                </a:graphic>
              </wp:anchor>
            </w:drawing>
          </mc:Choice>
          <mc:Fallback>
            <w:pict>
              <v:shape id="Shape 12" o:spid="_x0000_s1031" type="#_x0000_t202" style="position:absolute;margin-left:78.05pt;margin-top:129.85pt;width:200.9pt;height:13.45pt;z-index:125829381;visibility:visible;mso-wrap-style:none;mso-wrap-distance-left:0;mso-wrap-distance-top:129.85pt;mso-wrap-distance-right:0;mso-wrap-distance-bottom:22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" filled="f" stroked="f">
                <v:textbox inset="0,0,0,0">
                  <w:txbxContent>
                    <w:p w:rsidR="00F27AB1" w:rsidRDefault="00F27AB1"/>
                  </w:txbxContent>
                </v:textbox>
                <w10:wrap type="topAndBottom" anchorx="page"/>
              </v:shape>
            </w:pict>
          </mc:Fallback>
        </mc:AlternateContent>
      </w:r>
      <w:r w:rsidR="004F2A22">
        <w:rPr>
          <w:noProof/>
          <w:lang w:eastAsia="ja-JP" w:bidi="ar-SA"/>
        </w:rPr>
        <mc:AlternateContent>
          <mc:Choice Requires="wps">
            <w:drawing>
              <wp:anchor distT="2374265" distB="2190750" distL="0" distR="0" simplePos="0" relativeHeight="125829383" behindDoc="0" locked="0" layoutInCell="1" allowOverlap="1">
                <wp:simplePos x="0" y="0"/>
                <wp:positionH relativeFrom="page">
                  <wp:posOffset>991235</wp:posOffset>
                </wp:positionH>
                <wp:positionV relativeFrom="paragraph">
                  <wp:posOffset>2374265</wp:posOffset>
                </wp:positionV>
                <wp:extent cx="5066030" cy="17081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5066030" cy="170815"/>
                        </a:xfrm>
                        <a:prstGeom prst="rect">
                          <a:avLst/>
                        </a:prstGeom>
                        <a:noFill/>
                      </wps:spPr>
                      <wps:txbx>
                        <w:txbxContent>
                          <w:p w:rsidR="00F27AB1" w:rsidRDefault="00F27AB1"/>
                        </w:txbxContent>
                      </wps:txbx>
                      <wps:bodyPr wrap="none" lIns="0" tIns="0" rIns="0" bIns="0"/>
                    </wps:wsp>
                  </a:graphicData>
                </a:graphic>
              </wp:anchor>
            </w:drawing>
          </mc:Choice>
          <mc:Fallback>
            <w:pict>
              <v:shape id="Shape 14" o:spid="_x0000_s1032" type="#_x0000_t202" style="position:absolute;margin-left:78.05pt;margin-top:186.95pt;width:398.9pt;height:13.45pt;z-index:125829383;visibility:visible;mso-wrap-style:none;mso-wrap-distance-left:0;mso-wrap-distance-top:186.95pt;mso-wrap-distance-right:0;mso-wrap-distance-bottom:17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" filled="f" stroked="f">
                <v:textbox inset="0,0,0,0">
                  <w:txbxContent>
                    <w:p w:rsidR="00F27AB1" w:rsidRDefault="00F27AB1"/>
                  </w:txbxContent>
                </v:textbox>
                <w10:wrap type="topAndBottom" anchorx="page"/>
              </v:shape>
            </w:pict>
          </mc:Fallback>
        </mc:AlternateContent>
      </w:r>
      <w:r w:rsidR="004F2A22">
        <w:rPr>
          <w:noProof/>
          <w:lang w:eastAsia="ja-JP" w:bidi="ar-SA"/>
        </w:rPr>
        <mc:AlternateContent>
          <mc:Choice Requires="wps">
            <w:drawing>
              <wp:anchor distT="3136265" distB="1428750" distL="0" distR="0" simplePos="0" relativeHeight="125829385" behindDoc="0" locked="0" layoutInCell="1" allowOverlap="1">
                <wp:simplePos x="0" y="0"/>
                <wp:positionH relativeFrom="page">
                  <wp:posOffset>991235</wp:posOffset>
                </wp:positionH>
                <wp:positionV relativeFrom="paragraph">
                  <wp:posOffset>3136265</wp:posOffset>
                </wp:positionV>
                <wp:extent cx="2551430" cy="170815"/>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2551430" cy="170815"/>
                        </a:xfrm>
                        <a:prstGeom prst="rect">
                          <a:avLst/>
                        </a:prstGeom>
                        <a:noFill/>
                      </wps:spPr>
                      <wps:txbx>
                        <w:txbxContent>
                          <w:p w:rsidR="00F27AB1" w:rsidRDefault="00F27AB1"/>
                        </w:txbxContent>
                      </wps:txbx>
                      <wps:bodyPr wrap="none" lIns="0" tIns="0" rIns="0" bIns="0"/>
                    </wps:wsp>
                  </a:graphicData>
                </a:graphic>
              </wp:anchor>
            </w:drawing>
          </mc:Choice>
          <mc:Fallback>
            <w:pict>
              <v:shape id="Shape 16" o:spid="_x0000_s1033" type="#_x0000_t202" style="position:absolute;margin-left:78.05pt;margin-top:246.95pt;width:200.9pt;height:13.45pt;z-index:125829385;visibility:visible;mso-wrap-style:none;mso-wrap-distance-left:0;mso-wrap-distance-top:246.95pt;mso-wrap-distance-right:0;mso-wrap-distance-bottom:1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" filled="f" stroked="f">
                <v:textbox inset="0,0,0,0">
                  <w:txbxContent>
                    <w:p w:rsidR="00F27AB1" w:rsidRDefault="00F27AB1"/>
                  </w:txbxContent>
                </v:textbox>
                <w10:wrap type="topAndBottom" anchorx="page"/>
              </v:shape>
            </w:pict>
          </mc:Fallback>
        </mc:AlternateContent>
      </w:r>
    </w:p>
    <w:p w:rsidR="00F27AB1" w:rsidRDefault="004F2A22" w:rsidP="00D8577B">
      <w:pPr>
        <w:pStyle w:val="12"/>
        <w:shd w:val="clear" w:color="auto" w:fill="auto"/>
        <w:spacing w:after="60"/>
        <w:ind w:firstLineChars="300" w:firstLine="660"/>
        <w:rPr>
          <w:sz w:val="22"/>
          <w:szCs w:val="22"/>
          <w:lang w:eastAsia="ja-JP"/>
        </w:rPr>
      </w:pPr>
      <w:r>
        <w:rPr>
          <w:sz w:val="22"/>
          <w:szCs w:val="22"/>
          <w:lang w:eastAsia="ja-JP"/>
        </w:rPr>
        <w:t>(</w:t>
      </w:r>
      <w:r w:rsidRPr="002E0340">
        <w:rPr>
          <w:b/>
          <w:sz w:val="22"/>
          <w:szCs w:val="22"/>
          <w:lang w:eastAsia="ja-JP"/>
        </w:rPr>
        <w:t>14)Ａの期間に対応する(最近１か月間)企業全体の売上高</w:t>
      </w:r>
    </w:p>
    <w:p w:rsidR="001E6B1B" w:rsidRDefault="001E6B1B">
      <w:pPr>
        <w:pStyle w:val="12"/>
        <w:shd w:val="clear" w:color="auto" w:fill="auto"/>
        <w:spacing w:after="60"/>
        <w:ind w:firstLine="0"/>
        <w:rPr>
          <w:sz w:val="22"/>
          <w:szCs w:val="22"/>
          <w:lang w:eastAsia="ja-JP"/>
        </w:rPr>
      </w:pPr>
      <w:r>
        <w:rPr>
          <w:sz w:val="22"/>
          <w:szCs w:val="22"/>
          <w:lang w:eastAsia="ja-JP"/>
        </w:rPr>
        <w:t xml:space="preserve"> </w:t>
      </w:r>
    </w:p>
    <w:p w:rsidR="00F27AB1" w:rsidRDefault="004F2A22" w:rsidP="001E6B1B">
      <w:pPr>
        <w:pStyle w:val="12"/>
        <w:shd w:val="clear" w:color="auto" w:fill="auto"/>
        <w:spacing w:after="60"/>
        <w:ind w:firstLineChars="300" w:firstLine="663"/>
        <w:rPr>
          <w:sz w:val="22"/>
          <w:szCs w:val="22"/>
          <w:lang w:eastAsia="ja-JP"/>
        </w:rPr>
      </w:pPr>
      <w:r w:rsidRPr="002E0340">
        <w:rPr>
          <w:b/>
          <w:sz w:val="22"/>
          <w:szCs w:val="22"/>
          <w:lang w:eastAsia="ja-JP"/>
        </w:rPr>
        <w:t>(15)最近１か月間の企業全体の売上高が、前年同期比で５％以上減少していること</w:t>
      </w:r>
    </w:p>
    <w:p w:rsidR="00F27AB1" w:rsidRPr="002E0340" w:rsidRDefault="00D8577B">
      <w:pPr>
        <w:pStyle w:val="12"/>
        <w:shd w:val="clear" w:color="auto" w:fill="auto"/>
        <w:spacing w:after="60"/>
        <w:ind w:left="880" w:firstLine="0"/>
        <w:rPr>
          <w:b/>
          <w:sz w:val="22"/>
          <w:szCs w:val="22"/>
        </w:rPr>
      </w:pPr>
      <w:r w:rsidRPr="002E0340">
        <w:rPr>
          <w:b/>
          <w:noProof/>
          <w:lang w:eastAsia="ja-JP" w:bidi="ar-SA"/>
        </w:rPr>
        <mc:AlternateContent>
          <mc:Choice Requires="wps">
            <w:drawing>
              <wp:anchor distT="0" distB="0" distL="114300" distR="114300" simplePos="0" relativeHeight="251665408" behindDoc="0" locked="0" layoutInCell="1" allowOverlap="1" wp14:anchorId="5C7517B7" wp14:editId="131BAF1C">
                <wp:simplePos x="0" y="0"/>
                <wp:positionH relativeFrom="column">
                  <wp:posOffset>4699000</wp:posOffset>
                </wp:positionH>
                <wp:positionV relativeFrom="paragraph">
                  <wp:posOffset>24765</wp:posOffset>
                </wp:positionV>
                <wp:extent cx="1568450" cy="31750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1568450" cy="317500"/>
                        </a:xfrm>
                        <a:prstGeom prst="rect">
                          <a:avLst/>
                        </a:prstGeom>
                        <a:solidFill>
                          <a:sysClr val="window" lastClr="FFFFFF"/>
                        </a:solidFill>
                        <a:ln w="19050">
                          <a:solidFill>
                            <a:prstClr val="black"/>
                          </a:solidFill>
                        </a:ln>
                      </wps:spPr>
                      <wps:txbx>
                        <w:txbxContent>
                          <w:p w:rsidR="00D8577B" w:rsidRPr="00D8577B" w:rsidRDefault="00D8577B" w:rsidP="00D8577B">
                            <w:pPr>
                              <w:jc w:val="right"/>
                              <w:rPr>
                                <w:rFonts w:eastAsiaTheme="minorEastAsia"/>
                                <w:lang w:eastAsia="ja-JP"/>
                              </w:rPr>
                            </w:pPr>
                            <w:r>
                              <w:rPr>
                                <w:rFonts w:eastAsiaTheme="minorEastAsia" w:hint="eastAsia"/>
                                <w:lang w:eastAsia="ja-JP"/>
                              </w:rPr>
                              <w:t xml:space="preserve">　</w:t>
                            </w:r>
                            <w:r>
                              <w:rPr>
                                <w:rFonts w:eastAsiaTheme="minorEastAsia"/>
                                <w:lang w:eastAsia="ja-JP"/>
                              </w:rPr>
                              <w:t xml:space="preserve">　　　　</w:t>
                            </w:r>
                            <w:r w:rsidRPr="00D8577B">
                              <w:rPr>
                                <w:rFonts w:eastAsiaTheme="minorEastAsia" w:hint="eastAsia"/>
                                <w:sz w:val="21"/>
                                <w:szCs w:val="21"/>
                                <w:lang w:eastAsia="ja-JP"/>
                              </w:rPr>
                              <w:t>％（</w:t>
                            </w:r>
                            <w:r>
                              <w:rPr>
                                <w:rFonts w:eastAsiaTheme="minorEastAsia" w:hint="eastAsia"/>
                                <w:sz w:val="21"/>
                                <w:szCs w:val="21"/>
                                <w:lang w:eastAsia="ja-JP"/>
                              </w:rPr>
                              <w:t>３</w:t>
                            </w:r>
                            <w:r w:rsidRPr="00D8577B">
                              <w:rPr>
                                <w:rFonts w:eastAsiaTheme="minorEastAsia" w:hint="eastAsia"/>
                                <w:sz w:val="21"/>
                                <w:szCs w:val="21"/>
                                <w:lang w:eastAsia="ja-JP"/>
                              </w:rPr>
                              <w:t>）</w:t>
                            </w:r>
                            <w:r>
                              <w:rPr>
                                <w:rFonts w:eastAsiaTheme="minorEastAsia"/>
                                <w:lang w:eastAsia="ja-JP"/>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17B7" id="テキスト ボックス 7" o:spid="_x0000_s1034" type="#_x0000_t202" style="position:absolute;left:0;text-align:left;margin-left:370pt;margin-top:1.95pt;width:123.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" fillcolor="window" strokeweight="1.5pt">
                <v:textbox>
                  <w:txbxContent>
                    <w:p w:rsidR="00D8577B" w:rsidRPr="00D8577B" w:rsidRDefault="00D8577B" w:rsidP="00D8577B">
                      <w:pPr>
                        <w:jc w:val="right"/>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w:t>
                      </w:r>
                      <w:r w:rsidRPr="00D8577B">
                        <w:rPr>
                          <w:rFonts w:eastAsiaTheme="minorEastAsia" w:hint="eastAsia"/>
                          <w:sz w:val="21"/>
                          <w:szCs w:val="21"/>
                          <w:lang w:eastAsia="ja-JP"/>
                        </w:rPr>
                        <w:t>％（</w:t>
                      </w:r>
                      <w:r>
                        <w:rPr>
                          <w:rFonts w:eastAsiaTheme="minorEastAsia" w:hint="eastAsia"/>
                          <w:sz w:val="21"/>
                          <w:szCs w:val="21"/>
                          <w:lang w:eastAsia="ja-JP"/>
                        </w:rPr>
                        <w:t>３</w:t>
                      </w:r>
                      <w:r w:rsidRPr="00D8577B">
                        <w:rPr>
                          <w:rFonts w:eastAsiaTheme="minorEastAsia" w:hint="eastAsia"/>
                          <w:sz w:val="21"/>
                          <w:szCs w:val="21"/>
                          <w:lang w:eastAsia="ja-JP"/>
                        </w:rPr>
                        <w:t>）</w:t>
                      </w:r>
                      <w:r>
                        <w:rPr>
                          <w:rFonts w:eastAsiaTheme="minorEastAsia"/>
                          <w:lang w:eastAsia="ja-JP"/>
                        </w:rPr>
                        <w:t>（）　　％</w:t>
                      </w:r>
                    </w:p>
                  </w:txbxContent>
                </v:textbox>
              </v:shape>
            </w:pict>
          </mc:Fallback>
        </mc:AlternateContent>
      </w:r>
      <w:r w:rsidR="004F2A22" w:rsidRPr="002E0340">
        <w:rPr>
          <w:b/>
          <w:sz w:val="22"/>
          <w:szCs w:val="22"/>
        </w:rPr>
        <w:t>計算式(Ｃ－Ｇ)÷Ｃ×100≧５％</w:t>
      </w:r>
      <w:r w:rsidRPr="002E0340">
        <w:rPr>
          <w:rFonts w:hint="eastAsia"/>
          <w:b/>
          <w:sz w:val="22"/>
          <w:szCs w:val="22"/>
          <w:lang w:eastAsia="ja-JP"/>
        </w:rPr>
        <w:t xml:space="preserve">　　　　　　　　　　　　　　　</w:t>
      </w:r>
    </w:p>
    <w:p w:rsidR="00D8577B" w:rsidRDefault="00D8577B">
      <w:pPr>
        <w:pStyle w:val="12"/>
        <w:shd w:val="clear" w:color="auto" w:fill="auto"/>
        <w:spacing w:after="60"/>
        <w:ind w:left="880" w:firstLine="0"/>
        <w:rPr>
          <w:sz w:val="22"/>
          <w:szCs w:val="22"/>
        </w:rPr>
      </w:pPr>
    </w:p>
    <w:p w:rsidR="00F27AB1" w:rsidRDefault="001E6B1B" w:rsidP="001E6B1B">
      <w:pPr>
        <w:pStyle w:val="16"/>
        <w:shd w:val="clear" w:color="auto" w:fill="auto"/>
        <w:ind w:firstLineChars="200" w:firstLine="440"/>
        <w:rPr>
          <w:sz w:val="22"/>
          <w:szCs w:val="22"/>
          <w:lang w:eastAsia="ja-JP"/>
        </w:rPr>
      </w:pPr>
      <w:r>
        <w:rPr>
          <w:sz w:val="22"/>
          <w:szCs w:val="22"/>
          <w:lang w:eastAsia="ja-JP"/>
        </w:rPr>
        <w:t xml:space="preserve"> </w:t>
      </w:r>
      <w:r>
        <w:rPr>
          <w:rFonts w:hint="eastAsia"/>
          <w:sz w:val="22"/>
          <w:szCs w:val="22"/>
          <w:lang w:eastAsia="ja-JP"/>
        </w:rPr>
        <w:t xml:space="preserve"> </w:t>
      </w:r>
      <w:r w:rsidR="004F2A22" w:rsidRPr="002E0340">
        <w:rPr>
          <w:b/>
          <w:sz w:val="22"/>
          <w:szCs w:val="22"/>
          <w:lang w:eastAsia="ja-JP"/>
        </w:rPr>
        <w:t>(16)Ｇの期間後２か月間の企業全体の見込み売上高</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2237"/>
        <w:gridCol w:w="2242"/>
      </w:tblGrid>
      <w:tr w:rsidR="00F27AB1">
        <w:trPr>
          <w:trHeight w:hRule="exact" w:val="307"/>
          <w:jc w:val="center"/>
        </w:trPr>
        <w:tc>
          <w:tcPr>
            <w:tcW w:w="2242"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年 月</w:t>
            </w:r>
          </w:p>
        </w:tc>
        <w:tc>
          <w:tcPr>
            <w:tcW w:w="2237" w:type="dxa"/>
            <w:tcBorders>
              <w:top w:val="single" w:sz="4" w:space="0" w:color="auto"/>
              <w:lef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年 月</w:t>
            </w:r>
          </w:p>
        </w:tc>
        <w:tc>
          <w:tcPr>
            <w:tcW w:w="2242" w:type="dxa"/>
            <w:tcBorders>
              <w:top w:val="single" w:sz="4" w:space="0" w:color="auto"/>
              <w:left w:val="single" w:sz="4" w:space="0" w:color="auto"/>
              <w:right w:val="single" w:sz="4" w:space="0" w:color="auto"/>
            </w:tcBorders>
            <w:shd w:val="clear" w:color="auto" w:fill="FFFFFF"/>
            <w:vAlign w:val="center"/>
          </w:tcPr>
          <w:p w:rsidR="00F27AB1" w:rsidRDefault="004F2A22">
            <w:pPr>
              <w:pStyle w:val="14"/>
              <w:shd w:val="clear" w:color="auto" w:fill="auto"/>
              <w:ind w:left="0"/>
              <w:jc w:val="center"/>
              <w:rPr>
                <w:sz w:val="22"/>
                <w:szCs w:val="22"/>
              </w:rPr>
            </w:pPr>
            <w:r>
              <w:rPr>
                <w:sz w:val="22"/>
                <w:szCs w:val="22"/>
                <w:lang w:val="ja-JP" w:eastAsia="ja-JP" w:bidi="ja-JP"/>
              </w:rPr>
              <w:t>合 計</w:t>
            </w:r>
          </w:p>
        </w:tc>
      </w:tr>
      <w:tr w:rsidR="00F27AB1">
        <w:trPr>
          <w:trHeight w:hRule="exact" w:val="307"/>
          <w:jc w:val="center"/>
        </w:trPr>
        <w:tc>
          <w:tcPr>
            <w:tcW w:w="2242" w:type="dxa"/>
            <w:tcBorders>
              <w:top w:val="single" w:sz="4" w:space="0" w:color="auto"/>
              <w:left w:val="single" w:sz="4" w:space="0" w:color="auto"/>
              <w:bottom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2237" w:type="dxa"/>
            <w:tcBorders>
              <w:top w:val="single" w:sz="4" w:space="0" w:color="auto"/>
              <w:left w:val="single" w:sz="4" w:space="0" w:color="auto"/>
              <w:bottom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lang w:val="ja-JP" w:eastAsia="ja-JP" w:bidi="ja-JP"/>
              </w:rPr>
              <w:t>円</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tcPr>
          <w:p w:rsidR="00F27AB1" w:rsidRDefault="004F2A22">
            <w:pPr>
              <w:pStyle w:val="14"/>
              <w:shd w:val="clear" w:color="auto" w:fill="auto"/>
              <w:ind w:left="0"/>
              <w:jc w:val="right"/>
              <w:rPr>
                <w:sz w:val="22"/>
                <w:szCs w:val="22"/>
              </w:rPr>
            </w:pPr>
            <w:r>
              <w:rPr>
                <w:sz w:val="22"/>
                <w:szCs w:val="22"/>
              </w:rPr>
              <w:t>円Ｈ</w:t>
            </w:r>
          </w:p>
        </w:tc>
      </w:tr>
    </w:tbl>
    <w:p w:rsidR="00F27AB1" w:rsidRDefault="00F27AB1">
      <w:pPr>
        <w:spacing w:after="299" w:line="1" w:lineRule="exact"/>
      </w:pPr>
    </w:p>
    <w:p w:rsidR="00F27AB1" w:rsidRPr="002E0340" w:rsidRDefault="004F2A22" w:rsidP="00D8577B">
      <w:pPr>
        <w:pStyle w:val="12"/>
        <w:shd w:val="clear" w:color="auto" w:fill="auto"/>
        <w:spacing w:after="60"/>
        <w:ind w:firstLineChars="300" w:firstLine="663"/>
        <w:rPr>
          <w:b/>
          <w:sz w:val="22"/>
          <w:szCs w:val="22"/>
          <w:lang w:eastAsia="ja-JP"/>
        </w:rPr>
      </w:pPr>
      <w:r w:rsidRPr="002E0340">
        <w:rPr>
          <w:b/>
          <w:sz w:val="22"/>
          <w:szCs w:val="22"/>
          <w:lang w:eastAsia="ja-JP"/>
        </w:rPr>
        <w:t>(17)最近３か月間の企業全体の見込み売上高</w:t>
      </w:r>
    </w:p>
    <w:p w:rsidR="00F27AB1" w:rsidRPr="002E0340" w:rsidRDefault="004F2A22">
      <w:pPr>
        <w:pStyle w:val="12"/>
        <w:shd w:val="clear" w:color="auto" w:fill="auto"/>
        <w:spacing w:after="620"/>
        <w:ind w:left="880" w:firstLine="0"/>
        <w:rPr>
          <w:b/>
          <w:sz w:val="22"/>
          <w:szCs w:val="22"/>
          <w:lang w:eastAsia="ja-JP"/>
        </w:rPr>
      </w:pPr>
      <w:r w:rsidRPr="002E0340">
        <w:rPr>
          <w:b/>
          <w:noProof/>
          <w:lang w:eastAsia="ja-JP" w:bidi="ar-SA"/>
        </w:rPr>
        <mc:AlternateContent>
          <mc:Choice Requires="wps">
            <w:drawing>
              <wp:anchor distT="0" distB="0" distL="114300" distR="114300" simplePos="0" relativeHeight="125829387" behindDoc="0" locked="0" layoutInCell="1" allowOverlap="1">
                <wp:simplePos x="0" y="0"/>
                <wp:positionH relativeFrom="page">
                  <wp:posOffset>5524500</wp:posOffset>
                </wp:positionH>
                <wp:positionV relativeFrom="paragraph">
                  <wp:posOffset>15240</wp:posOffset>
                </wp:positionV>
                <wp:extent cx="1225550" cy="393700"/>
                <wp:effectExtent l="0" t="0" r="12700" b="25400"/>
                <wp:wrapSquare wrapText="left"/>
                <wp:docPr id="18" name="Shape 18"/>
                <wp:cNvGraphicFramePr/>
                <a:graphic xmlns:a="http://schemas.openxmlformats.org/drawingml/2006/main">
                  <a:graphicData uri="http://schemas.microsoft.com/office/word/2010/wordprocessingShape">
                    <wps:wsp>
                      <wps:cNvSpPr txBox="1"/>
                      <wps:spPr>
                        <a:xfrm>
                          <a:off x="0" y="0"/>
                          <a:ext cx="1225550" cy="393700"/>
                        </a:xfrm>
                        <a:prstGeom prst="rect">
                          <a:avLst/>
                        </a:prstGeom>
                        <a:noFill/>
                        <a:ln w="6350">
                          <a:solidFill>
                            <a:srgbClr val="000000"/>
                          </a:solidFill>
                        </a:ln>
                      </wps:spPr>
                      <wps:txbx>
                        <w:txbxContent>
                          <w:p w:rsidR="00F27AB1" w:rsidRDefault="004F2A22">
                            <w:pPr>
                              <w:pStyle w:val="12"/>
                              <w:pBdr>
                                <w:bottom w:val="single" w:sz="4" w:space="0" w:color="auto"/>
                              </w:pBdr>
                              <w:shd w:val="clear" w:color="auto" w:fill="auto"/>
                              <w:spacing w:after="60"/>
                              <w:ind w:firstLine="0"/>
                              <w:rPr>
                                <w:sz w:val="22"/>
                                <w:szCs w:val="22"/>
                              </w:rPr>
                            </w:pPr>
                            <w:r>
                              <w:rPr>
                                <w:sz w:val="22"/>
                                <w:szCs w:val="22"/>
                                <w:lang w:val="ja-JP" w:eastAsia="ja-JP" w:bidi="ja-JP"/>
                              </w:rPr>
                              <w:t>合 計</w:t>
                            </w:r>
                          </w:p>
                          <w:p w:rsidR="00F27AB1" w:rsidRDefault="004F2A22">
                            <w:pPr>
                              <w:pStyle w:val="12"/>
                              <w:shd w:val="clear" w:color="auto" w:fill="auto"/>
                              <w:ind w:firstLine="0"/>
                              <w:jc w:val="right"/>
                              <w:rPr>
                                <w:sz w:val="22"/>
                                <w:szCs w:val="22"/>
                              </w:rPr>
                            </w:pPr>
                            <w:r>
                              <w:rPr>
                                <w:sz w:val="22"/>
                                <w:szCs w:val="22"/>
                              </w:rPr>
                              <w:t>円Ｌ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35pt;margin-top:1.2pt;width:96.5pt;height:31pt;z-index:1258293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" filled="f" strokeweight=".5pt">
                <v:textbox inset="0,0,0,0">
                  <w:txbxContent>
                    <w:p w:rsidR="00F27AB1" w:rsidRDefault="004F2A22">
                      <w:pPr>
                        <w:pStyle w:val="12"/>
                        <w:pBdr>
                          <w:bottom w:val="single" w:sz="4" w:space="0" w:color="auto"/>
                        </w:pBdr>
                        <w:shd w:val="clear" w:color="auto" w:fill="auto"/>
                        <w:spacing w:after="60"/>
                        <w:ind w:firstLine="0"/>
                        <w:rPr>
                          <w:sz w:val="22"/>
                          <w:szCs w:val="22"/>
                        </w:rPr>
                      </w:pPr>
                      <w:r>
                        <w:rPr>
                          <w:sz w:val="22"/>
                          <w:szCs w:val="22"/>
                          <w:lang w:val="ja-JP" w:eastAsia="ja-JP" w:bidi="ja-JP"/>
                        </w:rPr>
                        <w:t>合 計</w:t>
                      </w:r>
                    </w:p>
                    <w:p w:rsidR="00F27AB1" w:rsidRDefault="004F2A22">
                      <w:pPr>
                        <w:pStyle w:val="12"/>
                        <w:shd w:val="clear" w:color="auto" w:fill="auto"/>
                        <w:ind w:firstLine="0"/>
                        <w:jc w:val="right"/>
                        <w:rPr>
                          <w:sz w:val="22"/>
                          <w:szCs w:val="22"/>
                        </w:rPr>
                      </w:pPr>
                      <w:r>
                        <w:rPr>
                          <w:sz w:val="22"/>
                          <w:szCs w:val="22"/>
                        </w:rPr>
                        <w:t>円Ｌ</w:t>
                      </w:r>
                    </w:p>
                  </w:txbxContent>
                </v:textbox>
                <w10:wrap type="square" side="left" anchorx="page"/>
              </v:shape>
            </w:pict>
          </mc:Fallback>
        </mc:AlternateContent>
      </w:r>
      <w:r w:rsidRPr="002E0340">
        <w:rPr>
          <w:b/>
          <w:sz w:val="22"/>
          <w:szCs w:val="22"/>
          <w:lang w:val="ja-JP" w:eastAsia="ja-JP" w:bidi="ja-JP"/>
        </w:rPr>
        <w:t xml:space="preserve">計算式 </w:t>
      </w:r>
      <w:r w:rsidRPr="002E0340">
        <w:rPr>
          <w:b/>
          <w:sz w:val="22"/>
          <w:szCs w:val="22"/>
          <w:lang w:eastAsia="ja-JP"/>
        </w:rPr>
        <w:t>Ｇ＋Ｈ=Ｌ</w:t>
      </w:r>
    </w:p>
    <w:p w:rsidR="00F27AB1" w:rsidRPr="002E0340" w:rsidRDefault="00D8577B" w:rsidP="00D8577B">
      <w:pPr>
        <w:pStyle w:val="12"/>
        <w:shd w:val="clear" w:color="auto" w:fill="auto"/>
        <w:spacing w:after="60"/>
        <w:ind w:leftChars="300" w:left="1122" w:right="880" w:hangingChars="200" w:hanging="402"/>
        <w:rPr>
          <w:b/>
          <w:sz w:val="22"/>
          <w:szCs w:val="22"/>
          <w:lang w:eastAsia="ja-JP"/>
        </w:rPr>
      </w:pPr>
      <w:r w:rsidRPr="002E0340">
        <w:rPr>
          <w:b/>
          <w:noProof/>
          <w:lang w:eastAsia="ja-JP" w:bidi="ar-SA"/>
        </w:rPr>
        <mc:AlternateContent>
          <mc:Choice Requires="wps">
            <w:drawing>
              <wp:anchor distT="0" distB="0" distL="114300" distR="114300" simplePos="0" relativeHeight="251667456" behindDoc="0" locked="0" layoutInCell="1" allowOverlap="1" wp14:anchorId="3EAACF6E" wp14:editId="39E48F9E">
                <wp:simplePos x="0" y="0"/>
                <wp:positionH relativeFrom="column">
                  <wp:posOffset>4724400</wp:posOffset>
                </wp:positionH>
                <wp:positionV relativeFrom="paragraph">
                  <wp:posOffset>290830</wp:posOffset>
                </wp:positionV>
                <wp:extent cx="1536700" cy="317500"/>
                <wp:effectExtent l="0" t="0" r="25400" b="25400"/>
                <wp:wrapNone/>
                <wp:docPr id="9" name="テキスト ボックス 9"/>
                <wp:cNvGraphicFramePr/>
                <a:graphic xmlns:a="http://schemas.openxmlformats.org/drawingml/2006/main">
                  <a:graphicData uri="http://schemas.microsoft.com/office/word/2010/wordprocessingShape">
                    <wps:wsp>
                      <wps:cNvSpPr txBox="1"/>
                      <wps:spPr>
                        <a:xfrm>
                          <a:off x="0" y="0"/>
                          <a:ext cx="1536700" cy="317500"/>
                        </a:xfrm>
                        <a:prstGeom prst="rect">
                          <a:avLst/>
                        </a:prstGeom>
                        <a:solidFill>
                          <a:sysClr val="window" lastClr="FFFFFF"/>
                        </a:solidFill>
                        <a:ln w="19050">
                          <a:solidFill>
                            <a:prstClr val="black"/>
                          </a:solidFill>
                        </a:ln>
                      </wps:spPr>
                      <wps:txbx>
                        <w:txbxContent>
                          <w:p w:rsidR="00D8577B" w:rsidRPr="00D8577B" w:rsidRDefault="00D8577B" w:rsidP="00D8577B">
                            <w:pPr>
                              <w:jc w:val="right"/>
                              <w:rPr>
                                <w:rFonts w:eastAsiaTheme="minorEastAsia"/>
                                <w:lang w:eastAsia="ja-JP"/>
                              </w:rPr>
                            </w:pPr>
                            <w:r>
                              <w:rPr>
                                <w:rFonts w:eastAsiaTheme="minorEastAsia" w:hint="eastAsia"/>
                                <w:lang w:eastAsia="ja-JP"/>
                              </w:rPr>
                              <w:t xml:space="preserve">　</w:t>
                            </w:r>
                            <w:r>
                              <w:rPr>
                                <w:rFonts w:eastAsiaTheme="minorEastAsia"/>
                                <w:lang w:eastAsia="ja-JP"/>
                              </w:rPr>
                              <w:t xml:space="preserve">　　　　</w:t>
                            </w:r>
                            <w:r w:rsidRPr="00D8577B">
                              <w:rPr>
                                <w:rFonts w:eastAsiaTheme="minorEastAsia" w:hint="eastAsia"/>
                                <w:sz w:val="21"/>
                                <w:szCs w:val="21"/>
                                <w:lang w:eastAsia="ja-JP"/>
                              </w:rPr>
                              <w:t>％（</w:t>
                            </w:r>
                            <w:r>
                              <w:rPr>
                                <w:rFonts w:eastAsiaTheme="minorEastAsia" w:hint="eastAsia"/>
                                <w:sz w:val="21"/>
                                <w:szCs w:val="21"/>
                                <w:lang w:eastAsia="ja-JP"/>
                              </w:rPr>
                              <w:t>４</w:t>
                            </w:r>
                            <w:r w:rsidRPr="00D8577B">
                              <w:rPr>
                                <w:rFonts w:eastAsiaTheme="minorEastAsia" w:hint="eastAsia"/>
                                <w:sz w:val="21"/>
                                <w:szCs w:val="21"/>
                                <w:lang w:eastAsia="ja-JP"/>
                              </w:rPr>
                              <w:t>）</w:t>
                            </w:r>
                            <w:r>
                              <w:rPr>
                                <w:rFonts w:eastAsiaTheme="minorEastAsia"/>
                                <w:lang w:eastAsia="ja-JP"/>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ACF6E" id="テキスト ボックス 9" o:spid="_x0000_s1036" type="#_x0000_t202" style="position:absolute;left:0;text-align:left;margin-left:372pt;margin-top:22.9pt;width:121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" fillcolor="window" strokeweight="1.5pt">
                <v:textbox>
                  <w:txbxContent>
                    <w:p w:rsidR="00D8577B" w:rsidRPr="00D8577B" w:rsidRDefault="00D8577B" w:rsidP="00D8577B">
                      <w:pPr>
                        <w:jc w:val="right"/>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w:t>
                      </w:r>
                      <w:r w:rsidRPr="00D8577B">
                        <w:rPr>
                          <w:rFonts w:eastAsiaTheme="minorEastAsia" w:hint="eastAsia"/>
                          <w:sz w:val="21"/>
                          <w:szCs w:val="21"/>
                          <w:lang w:eastAsia="ja-JP"/>
                        </w:rPr>
                        <w:t>％（</w:t>
                      </w:r>
                      <w:r>
                        <w:rPr>
                          <w:rFonts w:eastAsiaTheme="minorEastAsia" w:hint="eastAsia"/>
                          <w:sz w:val="21"/>
                          <w:szCs w:val="21"/>
                          <w:lang w:eastAsia="ja-JP"/>
                        </w:rPr>
                        <w:t>４</w:t>
                      </w:r>
                      <w:r w:rsidRPr="00D8577B">
                        <w:rPr>
                          <w:rFonts w:eastAsiaTheme="minorEastAsia" w:hint="eastAsia"/>
                          <w:sz w:val="21"/>
                          <w:szCs w:val="21"/>
                          <w:lang w:eastAsia="ja-JP"/>
                        </w:rPr>
                        <w:t>）</w:t>
                      </w:r>
                      <w:r>
                        <w:rPr>
                          <w:rFonts w:eastAsiaTheme="minorEastAsia"/>
                          <w:lang w:eastAsia="ja-JP"/>
                        </w:rPr>
                        <w:t>（）　　％</w:t>
                      </w:r>
                    </w:p>
                  </w:txbxContent>
                </v:textbox>
              </v:shape>
            </w:pict>
          </mc:Fallback>
        </mc:AlternateContent>
      </w:r>
      <w:r w:rsidR="004F2A22" w:rsidRPr="002E0340">
        <w:rPr>
          <w:b/>
          <w:sz w:val="22"/>
          <w:szCs w:val="22"/>
          <w:lang w:eastAsia="ja-JP"/>
        </w:rPr>
        <w:t>(18)最近３か</w:t>
      </w:r>
      <w:r w:rsidRPr="002E0340">
        <w:rPr>
          <w:b/>
          <w:sz w:val="22"/>
          <w:szCs w:val="22"/>
          <w:lang w:eastAsia="ja-JP"/>
        </w:rPr>
        <w:t>月間の企業全体の見込み売上高が、前年同期比で５％以上減少してい</w:t>
      </w:r>
      <w:r w:rsidRPr="002E0340">
        <w:rPr>
          <w:rFonts w:hint="eastAsia"/>
          <w:b/>
          <w:sz w:val="22"/>
          <w:szCs w:val="22"/>
          <w:lang w:eastAsia="ja-JP"/>
        </w:rPr>
        <w:t>る</w:t>
      </w:r>
      <w:r w:rsidR="004F2A22" w:rsidRPr="002E0340">
        <w:rPr>
          <w:b/>
          <w:sz w:val="22"/>
          <w:szCs w:val="22"/>
          <w:lang w:eastAsia="ja-JP"/>
        </w:rPr>
        <w:t>こ</w:t>
      </w:r>
      <w:r w:rsidR="004F2A22" w:rsidRPr="002E0340">
        <w:rPr>
          <w:b/>
          <w:sz w:val="22"/>
          <w:szCs w:val="22"/>
          <w:lang w:val="ja-JP" w:eastAsia="ja-JP" w:bidi="ja-JP"/>
        </w:rPr>
        <w:t>と</w:t>
      </w:r>
    </w:p>
    <w:p w:rsidR="00F27AB1" w:rsidRDefault="004F2A22" w:rsidP="00D8577B">
      <w:pPr>
        <w:pStyle w:val="12"/>
        <w:shd w:val="clear" w:color="auto" w:fill="auto"/>
        <w:spacing w:after="60"/>
        <w:ind w:left="880" w:firstLine="0"/>
        <w:rPr>
          <w:sz w:val="22"/>
          <w:szCs w:val="22"/>
          <w:lang w:eastAsia="ja-JP"/>
        </w:rPr>
      </w:pPr>
      <w:r w:rsidRPr="002E0340">
        <w:rPr>
          <w:b/>
          <w:sz w:val="22"/>
          <w:szCs w:val="22"/>
          <w:lang w:eastAsia="ja-JP"/>
        </w:rPr>
        <w:t>計算式(Ｋ－Ｌ)÷Ｋ×100≧５％</w:t>
      </w:r>
      <w:r w:rsidR="00D8577B">
        <w:rPr>
          <w:rFonts w:hint="eastAsia"/>
          <w:sz w:val="22"/>
          <w:szCs w:val="22"/>
          <w:lang w:eastAsia="ja-JP"/>
        </w:rPr>
        <w:t xml:space="preserve">　　　　　　　　　　　　　　　</w:t>
      </w:r>
    </w:p>
    <w:p w:rsidR="00D8577B" w:rsidRPr="00D8577B" w:rsidRDefault="00D8577B" w:rsidP="00D8577B">
      <w:pPr>
        <w:pStyle w:val="12"/>
        <w:shd w:val="clear" w:color="auto" w:fill="auto"/>
        <w:spacing w:after="60"/>
        <w:ind w:left="880" w:firstLine="0"/>
        <w:rPr>
          <w:sz w:val="22"/>
          <w:szCs w:val="22"/>
          <w:lang w:eastAsia="ja-JP"/>
        </w:rPr>
      </w:pPr>
    </w:p>
    <w:p w:rsidR="00F27AB1" w:rsidRDefault="00F27AB1" w:rsidP="002E0340">
      <w:pPr>
        <w:pStyle w:val="12"/>
        <w:shd w:val="clear" w:color="auto" w:fill="auto"/>
        <w:ind w:firstLine="0"/>
        <w:rPr>
          <w:sz w:val="22"/>
          <w:szCs w:val="22"/>
        </w:rPr>
      </w:pPr>
    </w:p>
    <w:p w:rsidR="00D65205" w:rsidRDefault="002E0340">
      <w:r w:rsidRPr="002E0340">
        <w:rPr>
          <w:noProof/>
          <w:lang w:eastAsia="ja-JP" w:bidi="ar-SA"/>
        </w:rPr>
        <mc:AlternateContent>
          <mc:Choice Requires="wps">
            <w:drawing>
              <wp:anchor distT="0" distB="0" distL="0" distR="0" simplePos="0" relativeHeight="251669504" behindDoc="0" locked="0" layoutInCell="1" allowOverlap="1" wp14:anchorId="2B2CF774" wp14:editId="771DF4E1">
                <wp:simplePos x="0" y="0"/>
                <wp:positionH relativeFrom="page">
                  <wp:posOffset>1092200</wp:posOffset>
                </wp:positionH>
                <wp:positionV relativeFrom="paragraph">
                  <wp:posOffset>39370</wp:posOffset>
                </wp:positionV>
                <wp:extent cx="5276850" cy="1301750"/>
                <wp:effectExtent l="0" t="0" r="0" b="0"/>
                <wp:wrapNone/>
                <wp:docPr id="11" name="Shape 7"/>
                <wp:cNvGraphicFramePr/>
                <a:graphic xmlns:a="http://schemas.openxmlformats.org/drawingml/2006/main">
                  <a:graphicData uri="http://schemas.microsoft.com/office/word/2010/wordprocessingShape">
                    <wps:wsp>
                      <wps:cNvSpPr txBox="1"/>
                      <wps:spPr>
                        <a:xfrm>
                          <a:off x="0" y="0"/>
                          <a:ext cx="5276850" cy="1301750"/>
                        </a:xfrm>
                        <a:prstGeom prst="rect">
                          <a:avLst/>
                        </a:prstGeom>
                        <a:noFill/>
                      </wps:spPr>
                      <wps:txbx>
                        <w:txbxContent>
                          <w:p w:rsidR="002E0340" w:rsidRDefault="002E0340" w:rsidP="002E0340">
                            <w:pPr>
                              <w:pStyle w:val="10"/>
                              <w:shd w:val="clear" w:color="auto" w:fill="auto"/>
                              <w:rPr>
                                <w:lang w:eastAsia="ja-JP"/>
                              </w:rPr>
                            </w:pPr>
                            <w:r>
                              <w:rPr>
                                <w:rFonts w:hint="eastAsia"/>
                                <w:lang w:eastAsia="ja-JP"/>
                              </w:rPr>
                              <w:t>上</w:t>
                            </w:r>
                            <w:r>
                              <w:rPr>
                                <w:lang w:eastAsia="ja-JP"/>
                              </w:rPr>
                              <w:t>記内容は、決算書・売上帳等の原本と相違ないことを証します。</w:t>
                            </w:r>
                          </w:p>
                          <w:p w:rsidR="002E0340" w:rsidRPr="00F77853" w:rsidRDefault="002E0340" w:rsidP="002E0340">
                            <w:pPr>
                              <w:pStyle w:val="10"/>
                              <w:shd w:val="clear" w:color="auto" w:fill="auto"/>
                              <w:spacing w:line="480" w:lineRule="auto"/>
                              <w:rPr>
                                <w:lang w:eastAsia="ja-JP"/>
                              </w:rPr>
                            </w:pPr>
                            <w:r>
                              <w:rPr>
                                <w:rFonts w:hint="eastAsia"/>
                                <w:lang w:eastAsia="ja-JP"/>
                              </w:rPr>
                              <w:t xml:space="preserve">　</w:t>
                            </w:r>
                            <w:r w:rsidRPr="00F77853">
                              <w:rPr>
                                <w:rFonts w:hint="eastAsia"/>
                                <w:lang w:eastAsia="ja-JP"/>
                              </w:rPr>
                              <w:t>住所</w:t>
                            </w:r>
                            <w:r>
                              <w:rPr>
                                <w:rFonts w:hint="eastAsia"/>
                                <w:lang w:eastAsia="ja-JP"/>
                              </w:rPr>
                              <w:t>：</w:t>
                            </w:r>
                            <w:r w:rsidRPr="00F77853">
                              <w:rPr>
                                <w:rFonts w:hint="eastAsia"/>
                                <w:lang w:eastAsia="ja-JP"/>
                              </w:rPr>
                              <w:t xml:space="preserve">　</w:t>
                            </w:r>
                            <w:r w:rsidRPr="00F77853">
                              <w:rPr>
                                <w:lang w:eastAsia="ja-JP"/>
                              </w:rPr>
                              <w:t xml:space="preserve">　　　　　　　　　　　　　　　　　　　　　　　　　</w:t>
                            </w:r>
                          </w:p>
                          <w:p w:rsidR="002E0340" w:rsidRDefault="002E0340" w:rsidP="002E0340">
                            <w:pPr>
                              <w:pStyle w:val="10"/>
                              <w:shd w:val="clear" w:color="auto" w:fill="auto"/>
                              <w:spacing w:line="480" w:lineRule="auto"/>
                              <w:rPr>
                                <w:lang w:eastAsia="ja-JP"/>
                              </w:rPr>
                            </w:pPr>
                            <w:r>
                              <w:rPr>
                                <w:rFonts w:hint="eastAsia"/>
                                <w:lang w:eastAsia="ja-JP"/>
                              </w:rPr>
                              <w:t xml:space="preserve">　</w:t>
                            </w:r>
                            <w:r>
                              <w:rPr>
                                <w:lang w:eastAsia="ja-JP"/>
                              </w:rPr>
                              <w:t>名称</w:t>
                            </w:r>
                            <w:r>
                              <w:rPr>
                                <w:rFonts w:hint="eastAsia"/>
                                <w:lang w:eastAsia="ja-JP"/>
                              </w:rPr>
                              <w:t>または</w:t>
                            </w:r>
                            <w:r>
                              <w:rPr>
                                <w:lang w:eastAsia="ja-JP"/>
                              </w:rPr>
                              <w:t>法人名</w:t>
                            </w:r>
                            <w:r>
                              <w:rPr>
                                <w:rFonts w:hint="eastAsia"/>
                                <w:lang w:eastAsia="ja-JP"/>
                              </w:rPr>
                              <w:t>：</w:t>
                            </w:r>
                          </w:p>
                          <w:p w:rsidR="002E0340" w:rsidRDefault="002E0340" w:rsidP="002E0340">
                            <w:pPr>
                              <w:pStyle w:val="10"/>
                              <w:shd w:val="clear" w:color="auto" w:fill="auto"/>
                              <w:spacing w:line="480" w:lineRule="auto"/>
                              <w:rPr>
                                <w:lang w:eastAsia="ja-JP"/>
                              </w:rPr>
                            </w:pPr>
                            <w:r>
                              <w:rPr>
                                <w:rFonts w:hint="eastAsia"/>
                                <w:lang w:eastAsia="ja-JP"/>
                              </w:rPr>
                              <w:t xml:space="preserve">　</w:t>
                            </w:r>
                            <w:r>
                              <w:rPr>
                                <w:lang w:eastAsia="ja-JP"/>
                              </w:rPr>
                              <w:t>代表</w:t>
                            </w:r>
                            <w:r>
                              <w:rPr>
                                <w:rFonts w:hint="eastAsia"/>
                                <w:lang w:eastAsia="ja-JP"/>
                              </w:rPr>
                              <w:t xml:space="preserve">者名：　</w:t>
                            </w:r>
                            <w:r>
                              <w:rPr>
                                <w:lang w:eastAsia="ja-JP"/>
                              </w:rPr>
                              <w:t xml:space="preserve">　　　　　　　　　　　　　　　　　</w:t>
                            </w:r>
                            <w:r>
                              <w:rPr>
                                <w:rFonts w:hint="eastAsia"/>
                                <w:lang w:eastAsia="ja-JP"/>
                              </w:rPr>
                              <w:t xml:space="preserve">　</w:t>
                            </w:r>
                            <w:r>
                              <w:rPr>
                                <w:lang w:eastAsia="ja-JP"/>
                              </w:rPr>
                              <w:t xml:space="preserve">　　　　　　印</w:t>
                            </w:r>
                          </w:p>
                          <w:p w:rsidR="002E0340" w:rsidRDefault="002E0340" w:rsidP="002E0340">
                            <w:pPr>
                              <w:pStyle w:val="10"/>
                              <w:shd w:val="clear" w:color="auto" w:fill="auto"/>
                              <w:rPr>
                                <w:lang w:eastAsia="ja-JP"/>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B2CF774" id="Shape 7" o:spid="_x0000_s1037" type="#_x0000_t202" style="position:absolute;margin-left:86pt;margin-top:3.1pt;width:415.5pt;height:10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" filled="f" stroked="f">
                <v:textbox inset="0,0,0,0">
                  <w:txbxContent>
                    <w:p w:rsidR="002E0340" w:rsidRDefault="002E0340" w:rsidP="002E0340">
                      <w:pPr>
                        <w:pStyle w:val="10"/>
                        <w:shd w:val="clear" w:color="auto" w:fill="auto"/>
                        <w:rPr>
                          <w:lang w:eastAsia="ja-JP"/>
                        </w:rPr>
                      </w:pPr>
                      <w:r>
                        <w:rPr>
                          <w:rFonts w:hint="eastAsia"/>
                          <w:lang w:eastAsia="ja-JP"/>
                        </w:rPr>
                        <w:t>上</w:t>
                      </w:r>
                      <w:r>
                        <w:rPr>
                          <w:lang w:eastAsia="ja-JP"/>
                        </w:rPr>
                        <w:t>記内容は、決算書・売上帳等の原本と相違ないことを証します。</w:t>
                      </w:r>
                    </w:p>
                    <w:p w:rsidR="002E0340" w:rsidRPr="00F77853" w:rsidRDefault="002E0340" w:rsidP="002E0340">
                      <w:pPr>
                        <w:pStyle w:val="10"/>
                        <w:shd w:val="clear" w:color="auto" w:fill="auto"/>
                        <w:spacing w:line="480" w:lineRule="auto"/>
                        <w:rPr>
                          <w:lang w:eastAsia="ja-JP"/>
                        </w:rPr>
                      </w:pPr>
                      <w:r>
                        <w:rPr>
                          <w:rFonts w:hint="eastAsia"/>
                          <w:lang w:eastAsia="ja-JP"/>
                        </w:rPr>
                        <w:t xml:space="preserve">　</w:t>
                      </w:r>
                      <w:r w:rsidRPr="00F77853">
                        <w:rPr>
                          <w:rFonts w:hint="eastAsia"/>
                          <w:lang w:eastAsia="ja-JP"/>
                        </w:rPr>
                        <w:t>住所</w:t>
                      </w:r>
                      <w:r>
                        <w:rPr>
                          <w:rFonts w:hint="eastAsia"/>
                          <w:lang w:eastAsia="ja-JP"/>
                        </w:rPr>
                        <w:t>：</w:t>
                      </w:r>
                      <w:r w:rsidRPr="00F77853">
                        <w:rPr>
                          <w:rFonts w:hint="eastAsia"/>
                          <w:lang w:eastAsia="ja-JP"/>
                        </w:rPr>
                        <w:t xml:space="preserve">　</w:t>
                      </w:r>
                      <w:r w:rsidRPr="00F77853">
                        <w:rPr>
                          <w:lang w:eastAsia="ja-JP"/>
                        </w:rPr>
                        <w:t xml:space="preserve">　　　　　　　　　　　　　　　　　　　　　　　　　</w:t>
                      </w:r>
                    </w:p>
                    <w:p w:rsidR="002E0340" w:rsidRDefault="002E0340" w:rsidP="002E0340">
                      <w:pPr>
                        <w:pStyle w:val="10"/>
                        <w:shd w:val="clear" w:color="auto" w:fill="auto"/>
                        <w:spacing w:line="480" w:lineRule="auto"/>
                        <w:rPr>
                          <w:lang w:eastAsia="ja-JP"/>
                        </w:rPr>
                      </w:pPr>
                      <w:r>
                        <w:rPr>
                          <w:rFonts w:hint="eastAsia"/>
                          <w:lang w:eastAsia="ja-JP"/>
                        </w:rPr>
                        <w:t xml:space="preserve">　</w:t>
                      </w:r>
                      <w:r>
                        <w:rPr>
                          <w:lang w:eastAsia="ja-JP"/>
                        </w:rPr>
                        <w:t>名称</w:t>
                      </w:r>
                      <w:r>
                        <w:rPr>
                          <w:rFonts w:hint="eastAsia"/>
                          <w:lang w:eastAsia="ja-JP"/>
                        </w:rPr>
                        <w:t>または</w:t>
                      </w:r>
                      <w:r>
                        <w:rPr>
                          <w:lang w:eastAsia="ja-JP"/>
                        </w:rPr>
                        <w:t>法人名</w:t>
                      </w:r>
                      <w:r>
                        <w:rPr>
                          <w:rFonts w:hint="eastAsia"/>
                          <w:lang w:eastAsia="ja-JP"/>
                        </w:rPr>
                        <w:t>：</w:t>
                      </w:r>
                    </w:p>
                    <w:p w:rsidR="002E0340" w:rsidRDefault="002E0340" w:rsidP="002E0340">
                      <w:pPr>
                        <w:pStyle w:val="10"/>
                        <w:shd w:val="clear" w:color="auto" w:fill="auto"/>
                        <w:spacing w:line="480" w:lineRule="auto"/>
                        <w:rPr>
                          <w:lang w:eastAsia="ja-JP"/>
                        </w:rPr>
                      </w:pPr>
                      <w:r>
                        <w:rPr>
                          <w:rFonts w:hint="eastAsia"/>
                          <w:lang w:eastAsia="ja-JP"/>
                        </w:rPr>
                        <w:t xml:space="preserve">　</w:t>
                      </w:r>
                      <w:r>
                        <w:rPr>
                          <w:lang w:eastAsia="ja-JP"/>
                        </w:rPr>
                        <w:t>代表</w:t>
                      </w:r>
                      <w:r>
                        <w:rPr>
                          <w:rFonts w:hint="eastAsia"/>
                          <w:lang w:eastAsia="ja-JP"/>
                        </w:rPr>
                        <w:t xml:space="preserve">者名：　</w:t>
                      </w:r>
                      <w:r>
                        <w:rPr>
                          <w:lang w:eastAsia="ja-JP"/>
                        </w:rPr>
                        <w:t xml:space="preserve">　　　　　　　　　　　　　　　　　</w:t>
                      </w:r>
                      <w:r>
                        <w:rPr>
                          <w:rFonts w:hint="eastAsia"/>
                          <w:lang w:eastAsia="ja-JP"/>
                        </w:rPr>
                        <w:t xml:space="preserve">　</w:t>
                      </w:r>
                      <w:r>
                        <w:rPr>
                          <w:lang w:eastAsia="ja-JP"/>
                        </w:rPr>
                        <w:t xml:space="preserve">　　　　　　印</w:t>
                      </w:r>
                    </w:p>
                    <w:p w:rsidR="002E0340" w:rsidRDefault="002E0340" w:rsidP="002E0340">
                      <w:pPr>
                        <w:pStyle w:val="10"/>
                        <w:shd w:val="clear" w:color="auto" w:fill="auto"/>
                        <w:rPr>
                          <w:lang w:eastAsia="ja-JP"/>
                        </w:rPr>
                      </w:pPr>
                    </w:p>
                  </w:txbxContent>
                </v:textbox>
                <w10:wrap anchorx="page"/>
              </v:shape>
            </w:pict>
          </mc:Fallback>
        </mc:AlternateContent>
      </w:r>
    </w:p>
    <w:sectPr w:rsidR="00D65205">
      <w:pgSz w:w="11900" w:h="16840"/>
      <w:pgMar w:top="606" w:right="943" w:bottom="339" w:left="1050" w:header="178"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05" w:rsidRDefault="004F2A22">
      <w:r>
        <w:separator/>
      </w:r>
    </w:p>
  </w:endnote>
  <w:endnote w:type="continuationSeparator" w:id="0">
    <w:p w:rsidR="00D65205" w:rsidRDefault="004F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B1" w:rsidRDefault="00F27AB1"/>
  </w:footnote>
  <w:footnote w:type="continuationSeparator" w:id="0">
    <w:p w:rsidR="00F27AB1" w:rsidRDefault="00F27A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B1"/>
    <w:rsid w:val="001E28AF"/>
    <w:rsid w:val="001E6B1B"/>
    <w:rsid w:val="002E0340"/>
    <w:rsid w:val="004F2A22"/>
    <w:rsid w:val="00D07BC0"/>
    <w:rsid w:val="00D65205"/>
    <w:rsid w:val="00D8577B"/>
    <w:rsid w:val="00F27AB1"/>
    <w:rsid w:val="00F5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114D30"/>
  <w15:docId w15:val="{04CB2E28-B3D6-4087-8AD2-4B41CB34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画像のキャプション|1_"/>
    <w:basedOn w:val="a0"/>
    <w:link w:val="10"/>
    <w:rPr>
      <w:rFonts w:ascii="ＭＳ 明朝" w:eastAsia="ＭＳ 明朝" w:hAnsi="ＭＳ 明朝" w:cs="ＭＳ 明朝"/>
      <w:b w:val="0"/>
      <w:bCs w:val="0"/>
      <w:i w:val="0"/>
      <w:iCs w:val="0"/>
      <w:smallCaps w:val="0"/>
      <w:strike w:val="0"/>
      <w:sz w:val="22"/>
      <w:szCs w:val="22"/>
      <w:u w:val="none"/>
    </w:rPr>
  </w:style>
  <w:style w:type="character" w:customStyle="1" w:styleId="11">
    <w:name w:val="本文|1_"/>
    <w:basedOn w:val="a0"/>
    <w:link w:val="12"/>
    <w:rPr>
      <w:rFonts w:ascii="ＭＳ 明朝" w:eastAsia="ＭＳ 明朝" w:hAnsi="ＭＳ 明朝" w:cs="ＭＳ 明朝"/>
      <w:b w:val="0"/>
      <w:bCs w:val="0"/>
      <w:i w:val="0"/>
      <w:iCs w:val="0"/>
      <w:smallCaps w:val="0"/>
      <w:strike w:val="0"/>
      <w:sz w:val="20"/>
      <w:szCs w:val="20"/>
      <w:u w:val="none"/>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0"/>
      <w:szCs w:val="20"/>
      <w:u w:val="none"/>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6"/>
      <w:szCs w:val="16"/>
      <w:u w:val="none"/>
    </w:rPr>
  </w:style>
  <w:style w:type="character" w:customStyle="1" w:styleId="15">
    <w:name w:val="テーブルのキャプション|1_"/>
    <w:basedOn w:val="a0"/>
    <w:link w:val="16"/>
    <w:rPr>
      <w:rFonts w:ascii="ＭＳ 明朝" w:eastAsia="ＭＳ 明朝" w:hAnsi="ＭＳ 明朝" w:cs="ＭＳ 明朝"/>
      <w:b w:val="0"/>
      <w:bCs w:val="0"/>
      <w:i w:val="0"/>
      <w:iCs w:val="0"/>
      <w:smallCaps w:val="0"/>
      <w:strike w:val="0"/>
      <w:sz w:val="16"/>
      <w:szCs w:val="16"/>
      <w:u w:val="none"/>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sz w:val="32"/>
      <w:szCs w:val="32"/>
      <w:u w:val="none"/>
    </w:rPr>
  </w:style>
  <w:style w:type="paragraph" w:customStyle="1" w:styleId="10">
    <w:name w:val="画像のキャプション|1"/>
    <w:basedOn w:val="a"/>
    <w:link w:val="1"/>
    <w:pPr>
      <w:shd w:val="clear" w:color="auto" w:fill="FFFFFF"/>
      <w:spacing w:after="30"/>
      <w:ind w:left="120"/>
    </w:pPr>
    <w:rPr>
      <w:rFonts w:ascii="ＭＳ 明朝" w:eastAsia="ＭＳ 明朝" w:hAnsi="ＭＳ 明朝" w:cs="ＭＳ 明朝"/>
      <w:sz w:val="22"/>
      <w:szCs w:val="22"/>
    </w:rPr>
  </w:style>
  <w:style w:type="paragraph" w:customStyle="1" w:styleId="12">
    <w:name w:val="本文|1"/>
    <w:basedOn w:val="a"/>
    <w:link w:val="11"/>
    <w:pPr>
      <w:shd w:val="clear" w:color="auto" w:fill="FFFFFF"/>
      <w:ind w:firstLine="70"/>
    </w:pPr>
    <w:rPr>
      <w:rFonts w:ascii="ＭＳ 明朝" w:eastAsia="ＭＳ 明朝" w:hAnsi="ＭＳ 明朝" w:cs="ＭＳ 明朝"/>
      <w:sz w:val="20"/>
      <w:szCs w:val="20"/>
    </w:rPr>
  </w:style>
  <w:style w:type="paragraph" w:customStyle="1" w:styleId="14">
    <w:name w:val="その他|1"/>
    <w:basedOn w:val="a"/>
    <w:link w:val="13"/>
    <w:pPr>
      <w:shd w:val="clear" w:color="auto" w:fill="FFFFFF"/>
      <w:ind w:left="180"/>
    </w:pPr>
    <w:rPr>
      <w:rFonts w:ascii="ＭＳ 明朝" w:eastAsia="ＭＳ 明朝" w:hAnsi="ＭＳ 明朝" w:cs="ＭＳ 明朝"/>
      <w:sz w:val="20"/>
      <w:szCs w:val="20"/>
    </w:rPr>
  </w:style>
  <w:style w:type="paragraph" w:customStyle="1" w:styleId="20">
    <w:name w:val="本文|2"/>
    <w:basedOn w:val="a"/>
    <w:link w:val="2"/>
    <w:pPr>
      <w:shd w:val="clear" w:color="auto" w:fill="FFFFFF"/>
      <w:spacing w:after="110"/>
      <w:ind w:left="120"/>
    </w:pPr>
    <w:rPr>
      <w:rFonts w:ascii="ＭＳ 明朝" w:eastAsia="ＭＳ 明朝" w:hAnsi="ＭＳ 明朝" w:cs="ＭＳ 明朝"/>
      <w:sz w:val="16"/>
      <w:szCs w:val="16"/>
    </w:rPr>
  </w:style>
  <w:style w:type="paragraph" w:customStyle="1" w:styleId="16">
    <w:name w:val="テーブルのキャプション|1"/>
    <w:basedOn w:val="a"/>
    <w:link w:val="15"/>
    <w:pPr>
      <w:shd w:val="clear" w:color="auto" w:fill="FFFFFF"/>
    </w:pPr>
    <w:rPr>
      <w:rFonts w:ascii="ＭＳ 明朝" w:eastAsia="ＭＳ 明朝" w:hAnsi="ＭＳ 明朝" w:cs="ＭＳ 明朝"/>
      <w:sz w:val="16"/>
      <w:szCs w:val="16"/>
    </w:rPr>
  </w:style>
  <w:style w:type="paragraph" w:customStyle="1" w:styleId="111">
    <w:name w:val="見出し #1|1"/>
    <w:basedOn w:val="a"/>
    <w:link w:val="110"/>
    <w:pPr>
      <w:shd w:val="clear" w:color="auto" w:fill="FFFFFF"/>
      <w:spacing w:after="60"/>
      <w:ind w:right="100"/>
      <w:jc w:val="center"/>
      <w:outlineLvl w:val="0"/>
    </w:pPr>
    <w:rPr>
      <w:rFonts w:ascii="ＭＳ 明朝" w:eastAsia="ＭＳ 明朝" w:hAnsi="ＭＳ 明朝" w:cs="ＭＳ 明朝"/>
      <w:sz w:val="32"/>
      <w:szCs w:val="32"/>
    </w:rPr>
  </w:style>
  <w:style w:type="paragraph" w:styleId="a3">
    <w:name w:val="header"/>
    <w:basedOn w:val="a"/>
    <w:link w:val="a4"/>
    <w:uiPriority w:val="99"/>
    <w:unhideWhenUsed/>
    <w:rsid w:val="001E6B1B"/>
    <w:pPr>
      <w:tabs>
        <w:tab w:val="center" w:pos="4252"/>
        <w:tab w:val="right" w:pos="8504"/>
      </w:tabs>
      <w:snapToGrid w:val="0"/>
    </w:pPr>
  </w:style>
  <w:style w:type="character" w:customStyle="1" w:styleId="a4">
    <w:name w:val="ヘッダー (文字)"/>
    <w:basedOn w:val="a0"/>
    <w:link w:val="a3"/>
    <w:uiPriority w:val="99"/>
    <w:rsid w:val="001E6B1B"/>
    <w:rPr>
      <w:rFonts w:eastAsia="Times New Roman"/>
      <w:color w:val="000000"/>
    </w:rPr>
  </w:style>
  <w:style w:type="paragraph" w:styleId="a5">
    <w:name w:val="footer"/>
    <w:basedOn w:val="a"/>
    <w:link w:val="a6"/>
    <w:uiPriority w:val="99"/>
    <w:unhideWhenUsed/>
    <w:rsid w:val="001E6B1B"/>
    <w:pPr>
      <w:tabs>
        <w:tab w:val="center" w:pos="4252"/>
        <w:tab w:val="right" w:pos="8504"/>
      </w:tabs>
      <w:snapToGrid w:val="0"/>
    </w:pPr>
  </w:style>
  <w:style w:type="character" w:customStyle="1" w:styleId="a6">
    <w:name w:val="フッター (文字)"/>
    <w:basedOn w:val="a0"/>
    <w:link w:val="a5"/>
    <w:uiPriority w:val="99"/>
    <w:rsid w:val="001E6B1B"/>
    <w:rPr>
      <w:rFonts w:eastAsia="Times New Roman"/>
      <w:color w:val="000000"/>
    </w:rPr>
  </w:style>
  <w:style w:type="table" w:styleId="a7">
    <w:name w:val="Table Grid"/>
    <w:basedOn w:val="a1"/>
    <w:uiPriority w:val="39"/>
    <w:rsid w:val="001E6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認定申請書イ－⑥</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認定申請書イ－⑥</dc:title>
  <dc:subject/>
  <dc:creator>06246</dc:creator>
  <cp:keywords/>
  <cp:lastModifiedBy>山本　大幹</cp:lastModifiedBy>
  <cp:revision>7</cp:revision>
  <dcterms:created xsi:type="dcterms:W3CDTF">2020-04-13T11:21:00Z</dcterms:created>
  <dcterms:modified xsi:type="dcterms:W3CDTF">2020-04-14T08:39:00Z</dcterms:modified>
</cp:coreProperties>
</file>