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245" w:rsidRDefault="003D3D75">
      <w:r>
        <w:rPr>
          <w:rFonts w:hint="eastAsia"/>
        </w:rPr>
        <w:t>（様式第８号）</w:t>
      </w:r>
    </w:p>
    <w:p w:rsidR="003D3D75" w:rsidRDefault="003D3D75"/>
    <w:p w:rsidR="00D368B6" w:rsidRDefault="00D368B6">
      <w:r>
        <w:rPr>
          <w:rFonts w:hint="eastAsia"/>
        </w:rPr>
        <w:t>機能要望一覧</w:t>
      </w:r>
    </w:p>
    <w:p w:rsidR="00D368B6" w:rsidRDefault="00D368B6"/>
    <w:p w:rsidR="00D368B6" w:rsidRDefault="003D3D75" w:rsidP="003D3D75">
      <w:pPr>
        <w:ind w:left="240" w:hangingChars="100" w:hanging="240"/>
        <w:rPr>
          <w:rFonts w:ascii="ＭＳ 明朝" w:hAnsi="ＭＳ 明朝" w:cs="ＭＳ 明朝"/>
        </w:rPr>
      </w:pPr>
      <w:r>
        <w:rPr>
          <w:rFonts w:hint="eastAsia"/>
        </w:rPr>
        <w:t>・</w:t>
      </w:r>
      <w:r w:rsidR="00D368B6">
        <w:rPr>
          <w:rFonts w:hint="eastAsia"/>
        </w:rPr>
        <w:t>「回答」欄には、〇…実現可能、</w:t>
      </w:r>
      <w:r w:rsidR="00D368B6">
        <w:rPr>
          <w:rFonts w:ascii="ＭＳ 明朝" w:hAnsi="ＭＳ 明朝" w:cs="ＭＳ 明朝" w:hint="eastAsia"/>
        </w:rPr>
        <w:t>△…追加費用で実現可能、×…実現不可のいずれかを入力すること。</w:t>
      </w:r>
    </w:p>
    <w:p w:rsidR="00D368B6" w:rsidRDefault="003D3D75" w:rsidP="003D3D75">
      <w:pPr>
        <w:ind w:left="240" w:hangingChars="100" w:hanging="240"/>
        <w:rPr>
          <w:rFonts w:ascii="ＭＳ 明朝" w:hAnsi="ＭＳ 明朝" w:cs="ＭＳ 明朝"/>
        </w:rPr>
      </w:pPr>
      <w:r>
        <w:rPr>
          <w:rFonts w:ascii="ＭＳ 明朝" w:hAnsi="ＭＳ 明朝" w:cs="ＭＳ 明朝" w:hint="eastAsia"/>
        </w:rPr>
        <w:t>・</w:t>
      </w:r>
      <w:r w:rsidR="00D368B6">
        <w:rPr>
          <w:rFonts w:ascii="ＭＳ 明朝" w:hAnsi="ＭＳ 明朝" w:cs="ＭＳ 明朝" w:hint="eastAsia"/>
        </w:rPr>
        <w:t>「費用」欄には、△回答時の追加費用を記載すること。</w:t>
      </w:r>
      <w:r>
        <w:rPr>
          <w:rFonts w:ascii="ＭＳ 明朝" w:hAnsi="ＭＳ 明朝" w:cs="ＭＳ 明朝" w:hint="eastAsia"/>
        </w:rPr>
        <w:t>ここに掲げる費用については見積総額に含めないこと。</w:t>
      </w:r>
      <w:r w:rsidR="00EE155F">
        <w:rPr>
          <w:rFonts w:ascii="ＭＳ 明朝" w:hAnsi="ＭＳ 明朝" w:cs="ＭＳ 明朝" w:hint="eastAsia"/>
        </w:rPr>
        <w:t>あらかじめ要望機能を実現する提案を行い、</w:t>
      </w:r>
      <w:r w:rsidR="001E68AE">
        <w:rPr>
          <w:rFonts w:ascii="ＭＳ 明朝" w:hAnsi="ＭＳ 明朝" w:cs="ＭＳ 明朝" w:hint="eastAsia"/>
        </w:rPr>
        <w:t>本書では</w:t>
      </w:r>
      <w:r w:rsidR="00EE155F">
        <w:rPr>
          <w:rFonts w:ascii="ＭＳ 明朝" w:hAnsi="ＭＳ 明朝" w:cs="ＭＳ 明朝" w:hint="eastAsia"/>
        </w:rPr>
        <w:t>〇回答することも可とす</w:t>
      </w:r>
      <w:r w:rsidR="001E68AE">
        <w:rPr>
          <w:rFonts w:ascii="ＭＳ 明朝" w:hAnsi="ＭＳ 明朝" w:cs="ＭＳ 明朝" w:hint="eastAsia"/>
        </w:rPr>
        <w:t>るが、その場合は要望機能の実現にかかる金額を見積総額に含めること。</w:t>
      </w:r>
    </w:p>
    <w:p w:rsidR="00B7589D" w:rsidRDefault="00B7589D" w:rsidP="003D3D75">
      <w:pPr>
        <w:ind w:left="240" w:hangingChars="100" w:hanging="240"/>
        <w:rPr>
          <w:rFonts w:ascii="ＭＳ 明朝" w:hAnsi="ＭＳ 明朝" w:cs="ＭＳ 明朝" w:hint="eastAsia"/>
        </w:rPr>
      </w:pPr>
      <w:r>
        <w:rPr>
          <w:rFonts w:ascii="ＭＳ 明朝" w:hAnsi="ＭＳ 明朝" w:cs="ＭＳ 明朝" w:hint="eastAsia"/>
        </w:rPr>
        <w:t>・</w:t>
      </w:r>
      <w:r w:rsidRPr="00B7589D">
        <w:rPr>
          <w:rFonts w:ascii="ＭＳ 明朝" w:hAnsi="ＭＳ 明朝" w:cs="ＭＳ 明朝" w:hint="eastAsia"/>
        </w:rPr>
        <w:t>1つ1つの提案につき、本業務の見積</w:t>
      </w:r>
      <w:r>
        <w:rPr>
          <w:rFonts w:ascii="ＭＳ 明朝" w:hAnsi="ＭＳ 明朝" w:cs="ＭＳ 明朝" w:hint="eastAsia"/>
        </w:rPr>
        <w:t>総</w:t>
      </w:r>
      <w:r w:rsidRPr="00B7589D">
        <w:rPr>
          <w:rFonts w:ascii="ＭＳ 明朝" w:hAnsi="ＭＳ 明朝" w:cs="ＭＳ 明朝" w:hint="eastAsia"/>
        </w:rPr>
        <w:t>額と合算した金額が</w:t>
      </w:r>
      <w:r>
        <w:rPr>
          <w:rFonts w:ascii="ＭＳ 明朝" w:hAnsi="ＭＳ 明朝" w:cs="ＭＳ 明朝" w:hint="eastAsia"/>
        </w:rPr>
        <w:t>見積上限</w:t>
      </w:r>
      <w:r w:rsidRPr="00B7589D">
        <w:rPr>
          <w:rFonts w:ascii="ＭＳ 明朝" w:hAnsi="ＭＳ 明朝" w:cs="ＭＳ 明朝" w:hint="eastAsia"/>
        </w:rPr>
        <w:t>額を上回らないこと。</w:t>
      </w:r>
      <w:r>
        <w:rPr>
          <w:rFonts w:ascii="ＭＳ 明朝" w:hAnsi="ＭＳ 明朝" w:cs="ＭＳ 明朝" w:hint="eastAsia"/>
        </w:rPr>
        <w:t>見積総額と1つ1つの提案の追加費用の合算が見積上限額を上回る場合は、△回答であっても実現不可として×と判定する。</w:t>
      </w:r>
    </w:p>
    <w:p w:rsidR="00872398" w:rsidRDefault="003D3D75" w:rsidP="003D3D75">
      <w:pPr>
        <w:ind w:left="240" w:hangingChars="100" w:hanging="240"/>
        <w:rPr>
          <w:rFonts w:ascii="ＭＳ 明朝" w:hAnsi="ＭＳ 明朝" w:cs="ＭＳ 明朝"/>
        </w:rPr>
      </w:pPr>
      <w:r>
        <w:rPr>
          <w:rFonts w:ascii="ＭＳ 明朝" w:hAnsi="ＭＳ 明朝" w:cs="ＭＳ 明朝" w:hint="eastAsia"/>
        </w:rPr>
        <w:t>・</w:t>
      </w:r>
      <w:r w:rsidR="00872398">
        <w:rPr>
          <w:rFonts w:ascii="ＭＳ 明朝" w:hAnsi="ＭＳ 明朝" w:cs="ＭＳ 明朝" w:hint="eastAsia"/>
        </w:rPr>
        <w:t>補足説明等が必要な場合は、「内容」欄の要望文章の後に、赤字で補足を追記すること。</w:t>
      </w:r>
    </w:p>
    <w:p w:rsidR="00611158" w:rsidRDefault="00611158" w:rsidP="003D3D75">
      <w:pPr>
        <w:ind w:left="240" w:hangingChars="100" w:hanging="240"/>
      </w:pPr>
      <w:r>
        <w:rPr>
          <w:rFonts w:ascii="ＭＳ 明朝" w:hAnsi="ＭＳ 明朝" w:cs="ＭＳ 明朝" w:hint="eastAsia"/>
        </w:rPr>
        <w:t>・</w:t>
      </w:r>
      <w:r w:rsidRPr="00611158">
        <w:rPr>
          <w:rFonts w:ascii="ＭＳ 明朝" w:hAnsi="ＭＳ 明朝" w:cs="ＭＳ 明朝" w:hint="eastAsia"/>
        </w:rPr>
        <w:t>ここに掲げる機能は実現を希望する機能であり評価の対象とするが、『×』の記載があっても直ちに失格となるもの</w:t>
      </w:r>
      <w:bookmarkStart w:id="0" w:name="_GoBack"/>
      <w:bookmarkEnd w:id="0"/>
      <w:r w:rsidRPr="00611158">
        <w:rPr>
          <w:rFonts w:ascii="ＭＳ 明朝" w:hAnsi="ＭＳ 明朝" w:cs="ＭＳ 明朝" w:hint="eastAsia"/>
        </w:rPr>
        <w:t>ではない。</w:t>
      </w:r>
    </w:p>
    <w:p w:rsidR="001E68AE" w:rsidRDefault="001E68AE"/>
    <w:tbl>
      <w:tblPr>
        <w:tblStyle w:val="a3"/>
        <w:tblW w:w="0" w:type="auto"/>
        <w:tblLook w:val="04A0" w:firstRow="1" w:lastRow="0" w:firstColumn="1" w:lastColumn="0" w:noHBand="0" w:noVBand="1"/>
      </w:tblPr>
      <w:tblGrid>
        <w:gridCol w:w="704"/>
        <w:gridCol w:w="6237"/>
        <w:gridCol w:w="851"/>
        <w:gridCol w:w="1268"/>
      </w:tblGrid>
      <w:tr w:rsidR="00D368B6" w:rsidTr="0040232F">
        <w:tc>
          <w:tcPr>
            <w:tcW w:w="704" w:type="dxa"/>
            <w:tcBorders>
              <w:bottom w:val="single" w:sz="4" w:space="0" w:color="auto"/>
            </w:tcBorders>
            <w:shd w:val="clear" w:color="auto" w:fill="FFFF00"/>
          </w:tcPr>
          <w:p w:rsidR="00D368B6" w:rsidRDefault="00D368B6" w:rsidP="00D368B6">
            <w:pPr>
              <w:jc w:val="center"/>
            </w:pPr>
            <w:r>
              <w:rPr>
                <w:rFonts w:hint="eastAsia"/>
              </w:rPr>
              <w:t>項番</w:t>
            </w:r>
          </w:p>
        </w:tc>
        <w:tc>
          <w:tcPr>
            <w:tcW w:w="6237" w:type="dxa"/>
            <w:tcBorders>
              <w:bottom w:val="single" w:sz="4" w:space="0" w:color="auto"/>
            </w:tcBorders>
            <w:shd w:val="clear" w:color="auto" w:fill="FFFF00"/>
          </w:tcPr>
          <w:p w:rsidR="00D368B6" w:rsidRDefault="00D368B6" w:rsidP="00D368B6">
            <w:pPr>
              <w:jc w:val="center"/>
            </w:pPr>
            <w:r>
              <w:rPr>
                <w:rFonts w:hint="eastAsia"/>
              </w:rPr>
              <w:t>内容</w:t>
            </w:r>
          </w:p>
        </w:tc>
        <w:tc>
          <w:tcPr>
            <w:tcW w:w="851" w:type="dxa"/>
            <w:shd w:val="clear" w:color="auto" w:fill="FFFF00"/>
          </w:tcPr>
          <w:p w:rsidR="00D368B6" w:rsidRDefault="00D368B6" w:rsidP="00D368B6">
            <w:pPr>
              <w:jc w:val="center"/>
            </w:pPr>
            <w:r>
              <w:rPr>
                <w:rFonts w:hint="eastAsia"/>
              </w:rPr>
              <w:t>回答</w:t>
            </w:r>
          </w:p>
        </w:tc>
        <w:tc>
          <w:tcPr>
            <w:tcW w:w="1268" w:type="dxa"/>
            <w:shd w:val="clear" w:color="auto" w:fill="FFFF00"/>
          </w:tcPr>
          <w:p w:rsidR="00D368B6" w:rsidRDefault="00D368B6" w:rsidP="00D368B6">
            <w:pPr>
              <w:jc w:val="center"/>
            </w:pPr>
            <w:r>
              <w:rPr>
                <w:rFonts w:hint="eastAsia"/>
              </w:rPr>
              <w:t>費用</w:t>
            </w:r>
          </w:p>
        </w:tc>
      </w:tr>
      <w:tr w:rsidR="00D368B6" w:rsidTr="0040232F">
        <w:tc>
          <w:tcPr>
            <w:tcW w:w="6941" w:type="dxa"/>
            <w:gridSpan w:val="2"/>
            <w:shd w:val="clear" w:color="auto" w:fill="CCFFFF"/>
          </w:tcPr>
          <w:p w:rsidR="00D368B6" w:rsidRDefault="00D368B6">
            <w:r>
              <w:rPr>
                <w:rFonts w:hint="eastAsia"/>
              </w:rPr>
              <w:t>ネットワーク</w:t>
            </w:r>
          </w:p>
        </w:tc>
        <w:tc>
          <w:tcPr>
            <w:tcW w:w="851" w:type="dxa"/>
            <w:vAlign w:val="center"/>
          </w:tcPr>
          <w:p w:rsidR="00D368B6" w:rsidRDefault="00D368B6" w:rsidP="00D368B6">
            <w:pPr>
              <w:jc w:val="center"/>
            </w:pPr>
          </w:p>
        </w:tc>
        <w:tc>
          <w:tcPr>
            <w:tcW w:w="1268" w:type="dxa"/>
            <w:vAlign w:val="center"/>
          </w:tcPr>
          <w:p w:rsidR="00D368B6" w:rsidRDefault="00D368B6" w:rsidP="00D368B6">
            <w:pPr>
              <w:jc w:val="right"/>
            </w:pPr>
          </w:p>
        </w:tc>
      </w:tr>
      <w:tr w:rsidR="00D368B6" w:rsidTr="0040232F">
        <w:tc>
          <w:tcPr>
            <w:tcW w:w="704" w:type="dxa"/>
            <w:shd w:val="clear" w:color="auto" w:fill="CCFFFF"/>
            <w:vAlign w:val="center"/>
          </w:tcPr>
          <w:p w:rsidR="00D368B6" w:rsidRDefault="00D368B6" w:rsidP="00D368B6">
            <w:pPr>
              <w:jc w:val="center"/>
            </w:pPr>
            <w:r>
              <w:rPr>
                <w:rFonts w:hint="eastAsia"/>
              </w:rPr>
              <w:t>１</w:t>
            </w:r>
          </w:p>
        </w:tc>
        <w:tc>
          <w:tcPr>
            <w:tcW w:w="6237" w:type="dxa"/>
          </w:tcPr>
          <w:p w:rsidR="00D368B6" w:rsidRPr="00D368B6" w:rsidRDefault="00D368B6" w:rsidP="00D368B6">
            <w:pPr>
              <w:spacing w:line="240" w:lineRule="exact"/>
              <w:rPr>
                <w:sz w:val="21"/>
              </w:rPr>
            </w:pPr>
            <w:r w:rsidRPr="00D368B6">
              <w:rPr>
                <w:rFonts w:hint="eastAsia"/>
                <w:sz w:val="21"/>
              </w:rPr>
              <w:t>ループ発生時、トラフィックの輻輳がネットワークに影響を及ぼさないよう、ポートの遮断やその他の技術において、解決できる。</w:t>
            </w:r>
          </w:p>
        </w:tc>
        <w:tc>
          <w:tcPr>
            <w:tcW w:w="851" w:type="dxa"/>
            <w:vAlign w:val="center"/>
          </w:tcPr>
          <w:p w:rsidR="00D368B6" w:rsidRDefault="00D368B6" w:rsidP="00D368B6">
            <w:pPr>
              <w:jc w:val="center"/>
            </w:pPr>
          </w:p>
        </w:tc>
        <w:tc>
          <w:tcPr>
            <w:tcW w:w="1268" w:type="dxa"/>
            <w:vAlign w:val="center"/>
          </w:tcPr>
          <w:p w:rsidR="00D368B6" w:rsidRDefault="00D368B6" w:rsidP="00D368B6">
            <w:pPr>
              <w:jc w:val="right"/>
            </w:pPr>
          </w:p>
        </w:tc>
      </w:tr>
      <w:tr w:rsidR="00AD4016" w:rsidTr="0040232F">
        <w:tc>
          <w:tcPr>
            <w:tcW w:w="704" w:type="dxa"/>
            <w:shd w:val="clear" w:color="auto" w:fill="CCFFFF"/>
            <w:vAlign w:val="center"/>
          </w:tcPr>
          <w:p w:rsidR="00AD4016" w:rsidRDefault="00AD4016" w:rsidP="00D368B6">
            <w:pPr>
              <w:jc w:val="center"/>
            </w:pPr>
            <w:r>
              <w:rPr>
                <w:rFonts w:hint="eastAsia"/>
              </w:rPr>
              <w:t>２</w:t>
            </w:r>
          </w:p>
        </w:tc>
        <w:tc>
          <w:tcPr>
            <w:tcW w:w="6237" w:type="dxa"/>
          </w:tcPr>
          <w:p w:rsidR="00AD4016" w:rsidRPr="00D368B6" w:rsidRDefault="00AD4016" w:rsidP="00D368B6">
            <w:pPr>
              <w:spacing w:line="240" w:lineRule="exact"/>
              <w:rPr>
                <w:sz w:val="21"/>
              </w:rPr>
            </w:pPr>
            <w:r>
              <w:rPr>
                <w:rFonts w:hint="eastAsia"/>
                <w:sz w:val="21"/>
              </w:rPr>
              <w:t>将来的に</w:t>
            </w:r>
            <w:r>
              <w:rPr>
                <w:rFonts w:hint="eastAsia"/>
                <w:sz w:val="21"/>
              </w:rPr>
              <w:t>Microsoft365</w:t>
            </w:r>
            <w:r w:rsidR="00ED510B">
              <w:rPr>
                <w:rFonts w:hint="eastAsia"/>
                <w:sz w:val="21"/>
              </w:rPr>
              <w:t>の使用</w:t>
            </w:r>
            <w:r>
              <w:rPr>
                <w:rFonts w:hint="eastAsia"/>
                <w:sz w:val="21"/>
              </w:rPr>
              <w:t>を</w:t>
            </w:r>
            <w:r w:rsidR="00ED510B">
              <w:rPr>
                <w:rFonts w:hint="eastAsia"/>
                <w:sz w:val="21"/>
              </w:rPr>
              <w:t>見越した</w:t>
            </w:r>
            <w:r>
              <w:rPr>
                <w:rFonts w:hint="eastAsia"/>
                <w:sz w:val="21"/>
              </w:rPr>
              <w:t>、必要な構成をあらかじめ構築できる。</w:t>
            </w:r>
          </w:p>
        </w:tc>
        <w:tc>
          <w:tcPr>
            <w:tcW w:w="851" w:type="dxa"/>
            <w:vAlign w:val="center"/>
          </w:tcPr>
          <w:p w:rsidR="00AD4016" w:rsidRDefault="00AD4016" w:rsidP="00D368B6">
            <w:pPr>
              <w:jc w:val="center"/>
            </w:pPr>
          </w:p>
        </w:tc>
        <w:tc>
          <w:tcPr>
            <w:tcW w:w="1268" w:type="dxa"/>
            <w:vAlign w:val="center"/>
          </w:tcPr>
          <w:p w:rsidR="00AD4016" w:rsidRDefault="00AD4016" w:rsidP="00D368B6">
            <w:pPr>
              <w:jc w:val="right"/>
            </w:pPr>
          </w:p>
        </w:tc>
      </w:tr>
      <w:tr w:rsidR="00D368B6" w:rsidTr="0040232F">
        <w:tc>
          <w:tcPr>
            <w:tcW w:w="6941" w:type="dxa"/>
            <w:gridSpan w:val="2"/>
            <w:shd w:val="clear" w:color="auto" w:fill="CCFFFF"/>
          </w:tcPr>
          <w:p w:rsidR="00D368B6" w:rsidRDefault="00D368B6" w:rsidP="006617B4">
            <w:r>
              <w:rPr>
                <w:rFonts w:hint="eastAsia"/>
              </w:rPr>
              <w:t>インターネット</w:t>
            </w:r>
          </w:p>
        </w:tc>
        <w:tc>
          <w:tcPr>
            <w:tcW w:w="851" w:type="dxa"/>
            <w:vAlign w:val="center"/>
          </w:tcPr>
          <w:p w:rsidR="00D368B6" w:rsidRDefault="00D368B6" w:rsidP="006617B4">
            <w:pPr>
              <w:jc w:val="center"/>
            </w:pPr>
          </w:p>
        </w:tc>
        <w:tc>
          <w:tcPr>
            <w:tcW w:w="1268" w:type="dxa"/>
            <w:vAlign w:val="center"/>
          </w:tcPr>
          <w:p w:rsidR="00D368B6" w:rsidRDefault="00D368B6" w:rsidP="006617B4">
            <w:pPr>
              <w:jc w:val="right"/>
            </w:pPr>
          </w:p>
        </w:tc>
      </w:tr>
      <w:tr w:rsidR="00D368B6" w:rsidTr="0040232F">
        <w:tc>
          <w:tcPr>
            <w:tcW w:w="704" w:type="dxa"/>
            <w:shd w:val="clear" w:color="auto" w:fill="CCFFFF"/>
            <w:vAlign w:val="center"/>
          </w:tcPr>
          <w:p w:rsidR="00D368B6" w:rsidRDefault="00D368B6" w:rsidP="00D368B6">
            <w:pPr>
              <w:jc w:val="center"/>
            </w:pPr>
            <w:r>
              <w:rPr>
                <w:rFonts w:hint="eastAsia"/>
              </w:rPr>
              <w:t>１</w:t>
            </w:r>
          </w:p>
        </w:tc>
        <w:tc>
          <w:tcPr>
            <w:tcW w:w="6237" w:type="dxa"/>
          </w:tcPr>
          <w:p w:rsidR="00D368B6" w:rsidRPr="00D368B6" w:rsidRDefault="009811A5" w:rsidP="00D368B6">
            <w:pPr>
              <w:spacing w:line="240" w:lineRule="exact"/>
              <w:rPr>
                <w:sz w:val="21"/>
              </w:rPr>
            </w:pPr>
            <w:r>
              <w:rPr>
                <w:rFonts w:hint="eastAsia"/>
                <w:sz w:val="21"/>
              </w:rPr>
              <w:t>インターネットセグメントにおける</w:t>
            </w:r>
            <w:r w:rsidR="00D368B6">
              <w:rPr>
                <w:rFonts w:hint="eastAsia"/>
                <w:sz w:val="21"/>
              </w:rPr>
              <w:t>日本語入力機能は</w:t>
            </w:r>
            <w:r w:rsidR="00D368B6">
              <w:rPr>
                <w:rFonts w:hint="eastAsia"/>
                <w:sz w:val="21"/>
              </w:rPr>
              <w:t>IME</w:t>
            </w:r>
            <w:r w:rsidR="00D368B6">
              <w:rPr>
                <w:rFonts w:hint="eastAsia"/>
                <w:sz w:val="21"/>
              </w:rPr>
              <w:t>を使用できる。</w:t>
            </w:r>
          </w:p>
        </w:tc>
        <w:tc>
          <w:tcPr>
            <w:tcW w:w="851" w:type="dxa"/>
            <w:vAlign w:val="center"/>
          </w:tcPr>
          <w:p w:rsidR="00D368B6" w:rsidRDefault="00D368B6" w:rsidP="00D368B6">
            <w:pPr>
              <w:jc w:val="center"/>
            </w:pPr>
          </w:p>
        </w:tc>
        <w:tc>
          <w:tcPr>
            <w:tcW w:w="1268" w:type="dxa"/>
            <w:vAlign w:val="center"/>
          </w:tcPr>
          <w:p w:rsidR="00D368B6" w:rsidRDefault="00D368B6" w:rsidP="00D368B6">
            <w:pPr>
              <w:jc w:val="right"/>
            </w:pPr>
          </w:p>
        </w:tc>
      </w:tr>
      <w:tr w:rsidR="00D368B6" w:rsidTr="0040232F">
        <w:tc>
          <w:tcPr>
            <w:tcW w:w="704" w:type="dxa"/>
            <w:shd w:val="clear" w:color="auto" w:fill="CCFFFF"/>
            <w:vAlign w:val="center"/>
          </w:tcPr>
          <w:p w:rsidR="00D368B6" w:rsidRDefault="00872398" w:rsidP="00D368B6">
            <w:pPr>
              <w:jc w:val="center"/>
            </w:pPr>
            <w:r>
              <w:rPr>
                <w:rFonts w:hint="eastAsia"/>
              </w:rPr>
              <w:t>２</w:t>
            </w:r>
          </w:p>
        </w:tc>
        <w:tc>
          <w:tcPr>
            <w:tcW w:w="6237" w:type="dxa"/>
          </w:tcPr>
          <w:p w:rsidR="00D368B6" w:rsidRPr="00D368B6" w:rsidRDefault="00872398" w:rsidP="00D368B6">
            <w:pPr>
              <w:spacing w:line="240" w:lineRule="exact"/>
              <w:rPr>
                <w:sz w:val="21"/>
              </w:rPr>
            </w:pPr>
            <w:r>
              <w:rPr>
                <w:rFonts w:hint="eastAsia"/>
                <w:sz w:val="21"/>
              </w:rPr>
              <w:t>インターネットセグメントで</w:t>
            </w:r>
            <w:r>
              <w:rPr>
                <w:rFonts w:hint="eastAsia"/>
                <w:sz w:val="21"/>
              </w:rPr>
              <w:t>Microsoft Excel</w:t>
            </w:r>
            <w:r>
              <w:rPr>
                <w:rFonts w:hint="eastAsia"/>
                <w:sz w:val="21"/>
              </w:rPr>
              <w:t>、</w:t>
            </w:r>
            <w:r>
              <w:rPr>
                <w:rFonts w:hint="eastAsia"/>
                <w:sz w:val="21"/>
              </w:rPr>
              <w:t>Word</w:t>
            </w:r>
            <w:r>
              <w:rPr>
                <w:rFonts w:hint="eastAsia"/>
                <w:sz w:val="21"/>
              </w:rPr>
              <w:t>の編集が可能。</w:t>
            </w:r>
          </w:p>
        </w:tc>
        <w:tc>
          <w:tcPr>
            <w:tcW w:w="851" w:type="dxa"/>
            <w:vAlign w:val="center"/>
          </w:tcPr>
          <w:p w:rsidR="00D368B6" w:rsidRDefault="00D368B6" w:rsidP="00D368B6">
            <w:pPr>
              <w:jc w:val="center"/>
            </w:pPr>
          </w:p>
        </w:tc>
        <w:tc>
          <w:tcPr>
            <w:tcW w:w="1268" w:type="dxa"/>
            <w:vAlign w:val="center"/>
          </w:tcPr>
          <w:p w:rsidR="00D368B6" w:rsidRDefault="00D368B6" w:rsidP="00D368B6">
            <w:pPr>
              <w:jc w:val="right"/>
            </w:pPr>
          </w:p>
        </w:tc>
      </w:tr>
      <w:tr w:rsidR="00872398" w:rsidTr="0040232F">
        <w:tc>
          <w:tcPr>
            <w:tcW w:w="704" w:type="dxa"/>
            <w:shd w:val="clear" w:color="auto" w:fill="CCFFFF"/>
            <w:vAlign w:val="center"/>
          </w:tcPr>
          <w:p w:rsidR="00872398" w:rsidRDefault="00872398" w:rsidP="00D368B6">
            <w:pPr>
              <w:jc w:val="center"/>
            </w:pPr>
            <w:r>
              <w:rPr>
                <w:rFonts w:hint="eastAsia"/>
              </w:rPr>
              <w:t>３</w:t>
            </w:r>
          </w:p>
        </w:tc>
        <w:tc>
          <w:tcPr>
            <w:tcW w:w="6237" w:type="dxa"/>
          </w:tcPr>
          <w:p w:rsidR="00872398" w:rsidRPr="00D368B6" w:rsidRDefault="00872398" w:rsidP="00D368B6">
            <w:pPr>
              <w:spacing w:line="240" w:lineRule="exact"/>
              <w:rPr>
                <w:sz w:val="21"/>
              </w:rPr>
            </w:pPr>
            <w:r>
              <w:rPr>
                <w:rFonts w:hint="eastAsia"/>
                <w:sz w:val="21"/>
              </w:rPr>
              <w:t>インターネットセグメントから直接</w:t>
            </w:r>
            <w:r w:rsidR="00AD4016">
              <w:rPr>
                <w:rFonts w:hint="eastAsia"/>
                <w:sz w:val="21"/>
              </w:rPr>
              <w:t>LGWAN</w:t>
            </w:r>
            <w:r w:rsidR="00AD4016">
              <w:rPr>
                <w:rFonts w:hint="eastAsia"/>
                <w:sz w:val="21"/>
              </w:rPr>
              <w:t>セグメントの</w:t>
            </w:r>
            <w:r>
              <w:rPr>
                <w:rFonts w:hint="eastAsia"/>
                <w:sz w:val="21"/>
              </w:rPr>
              <w:t>プリンターに印刷できる。また特定の職員・部署等を指定して、直接印刷の可否を制御できる。</w:t>
            </w:r>
          </w:p>
        </w:tc>
        <w:tc>
          <w:tcPr>
            <w:tcW w:w="851" w:type="dxa"/>
            <w:vAlign w:val="center"/>
          </w:tcPr>
          <w:p w:rsidR="00872398" w:rsidRDefault="00872398" w:rsidP="00D368B6">
            <w:pPr>
              <w:jc w:val="center"/>
            </w:pPr>
          </w:p>
        </w:tc>
        <w:tc>
          <w:tcPr>
            <w:tcW w:w="1268" w:type="dxa"/>
            <w:vAlign w:val="center"/>
          </w:tcPr>
          <w:p w:rsidR="00872398" w:rsidRDefault="00872398" w:rsidP="00D368B6">
            <w:pPr>
              <w:jc w:val="right"/>
            </w:pPr>
          </w:p>
        </w:tc>
      </w:tr>
      <w:tr w:rsidR="00872398" w:rsidTr="0040232F">
        <w:tc>
          <w:tcPr>
            <w:tcW w:w="704" w:type="dxa"/>
            <w:shd w:val="clear" w:color="auto" w:fill="CCFFFF"/>
            <w:vAlign w:val="center"/>
          </w:tcPr>
          <w:p w:rsidR="00872398" w:rsidRDefault="00872398" w:rsidP="00D368B6">
            <w:pPr>
              <w:jc w:val="center"/>
            </w:pPr>
            <w:r>
              <w:rPr>
                <w:rFonts w:hint="eastAsia"/>
              </w:rPr>
              <w:t>４</w:t>
            </w:r>
          </w:p>
        </w:tc>
        <w:tc>
          <w:tcPr>
            <w:tcW w:w="6237" w:type="dxa"/>
          </w:tcPr>
          <w:p w:rsidR="00872398" w:rsidRPr="00D368B6" w:rsidRDefault="00872398" w:rsidP="00D368B6">
            <w:pPr>
              <w:spacing w:line="240" w:lineRule="exact"/>
              <w:rPr>
                <w:sz w:val="21"/>
              </w:rPr>
            </w:pPr>
            <w:r w:rsidRPr="00872398">
              <w:rPr>
                <w:rFonts w:hint="eastAsia"/>
                <w:sz w:val="21"/>
              </w:rPr>
              <w:t>インターネット接続までの工数が少なく、</w:t>
            </w:r>
            <w:r w:rsidR="00030C84">
              <w:rPr>
                <w:rFonts w:hint="eastAsia"/>
                <w:sz w:val="21"/>
              </w:rPr>
              <w:t>システム</w:t>
            </w:r>
            <w:r w:rsidRPr="00872398">
              <w:rPr>
                <w:rFonts w:hint="eastAsia"/>
                <w:sz w:val="21"/>
              </w:rPr>
              <w:t>起動からインターネット接続までが</w:t>
            </w:r>
            <w:r>
              <w:rPr>
                <w:rFonts w:hint="eastAsia"/>
                <w:sz w:val="21"/>
              </w:rPr>
              <w:t>5</w:t>
            </w:r>
            <w:r>
              <w:rPr>
                <w:rFonts w:hint="eastAsia"/>
                <w:sz w:val="21"/>
              </w:rPr>
              <w:t>秒以内で行える</w:t>
            </w:r>
            <w:r w:rsidRPr="00872398">
              <w:rPr>
                <w:rFonts w:hint="eastAsia"/>
                <w:sz w:val="21"/>
              </w:rPr>
              <w:t>。</w:t>
            </w:r>
          </w:p>
        </w:tc>
        <w:tc>
          <w:tcPr>
            <w:tcW w:w="851" w:type="dxa"/>
            <w:vAlign w:val="center"/>
          </w:tcPr>
          <w:p w:rsidR="00872398" w:rsidRDefault="00872398" w:rsidP="00D368B6">
            <w:pPr>
              <w:jc w:val="center"/>
            </w:pPr>
          </w:p>
        </w:tc>
        <w:tc>
          <w:tcPr>
            <w:tcW w:w="1268" w:type="dxa"/>
            <w:vAlign w:val="center"/>
          </w:tcPr>
          <w:p w:rsidR="00872398" w:rsidRDefault="00872398" w:rsidP="00D368B6">
            <w:pPr>
              <w:jc w:val="right"/>
            </w:pPr>
          </w:p>
        </w:tc>
      </w:tr>
      <w:tr w:rsidR="00872398" w:rsidTr="0040232F">
        <w:tc>
          <w:tcPr>
            <w:tcW w:w="704" w:type="dxa"/>
            <w:shd w:val="clear" w:color="auto" w:fill="CCFFFF"/>
            <w:vAlign w:val="center"/>
          </w:tcPr>
          <w:p w:rsidR="00872398" w:rsidRPr="00872398" w:rsidRDefault="00872398" w:rsidP="00D368B6">
            <w:pPr>
              <w:jc w:val="center"/>
            </w:pPr>
            <w:r>
              <w:rPr>
                <w:rFonts w:hint="eastAsia"/>
              </w:rPr>
              <w:t>５</w:t>
            </w:r>
          </w:p>
        </w:tc>
        <w:tc>
          <w:tcPr>
            <w:tcW w:w="6237" w:type="dxa"/>
          </w:tcPr>
          <w:p w:rsidR="00872398" w:rsidRPr="00D368B6" w:rsidRDefault="00872398" w:rsidP="00D368B6">
            <w:pPr>
              <w:spacing w:line="240" w:lineRule="exact"/>
              <w:rPr>
                <w:sz w:val="21"/>
              </w:rPr>
            </w:pPr>
            <w:r w:rsidRPr="00872398">
              <w:rPr>
                <w:rFonts w:hint="eastAsia"/>
                <w:sz w:val="21"/>
              </w:rPr>
              <w:t>インターネットセグメントから</w:t>
            </w:r>
            <w:r w:rsidRPr="00872398">
              <w:rPr>
                <w:rFonts w:hint="eastAsia"/>
                <w:sz w:val="21"/>
              </w:rPr>
              <w:t>LGWAN</w:t>
            </w:r>
            <w:r w:rsidRPr="00872398">
              <w:rPr>
                <w:rFonts w:hint="eastAsia"/>
                <w:sz w:val="21"/>
              </w:rPr>
              <w:t>セグメントへのファイルのダウンロード・無害化時の工数が少なく、</w:t>
            </w:r>
            <w:r>
              <w:rPr>
                <w:rFonts w:hint="eastAsia"/>
                <w:sz w:val="21"/>
              </w:rPr>
              <w:t>3</w:t>
            </w:r>
            <w:r>
              <w:rPr>
                <w:rFonts w:hint="eastAsia"/>
                <w:sz w:val="21"/>
              </w:rPr>
              <w:t>工程以内で行える</w:t>
            </w:r>
            <w:r w:rsidRPr="00872398">
              <w:rPr>
                <w:rFonts w:hint="eastAsia"/>
                <w:sz w:val="21"/>
              </w:rPr>
              <w:t>。</w:t>
            </w:r>
          </w:p>
        </w:tc>
        <w:tc>
          <w:tcPr>
            <w:tcW w:w="851" w:type="dxa"/>
            <w:vAlign w:val="center"/>
          </w:tcPr>
          <w:p w:rsidR="00872398" w:rsidRDefault="00872398" w:rsidP="00D368B6">
            <w:pPr>
              <w:jc w:val="center"/>
            </w:pPr>
          </w:p>
        </w:tc>
        <w:tc>
          <w:tcPr>
            <w:tcW w:w="1268" w:type="dxa"/>
            <w:vAlign w:val="center"/>
          </w:tcPr>
          <w:p w:rsidR="00872398" w:rsidRDefault="00872398" w:rsidP="00D368B6">
            <w:pPr>
              <w:jc w:val="right"/>
            </w:pPr>
          </w:p>
        </w:tc>
      </w:tr>
      <w:tr w:rsidR="00872398" w:rsidTr="0040232F">
        <w:tc>
          <w:tcPr>
            <w:tcW w:w="704" w:type="dxa"/>
            <w:shd w:val="clear" w:color="auto" w:fill="CCFFFF"/>
            <w:vAlign w:val="center"/>
          </w:tcPr>
          <w:p w:rsidR="00872398" w:rsidRDefault="009811A5" w:rsidP="00D368B6">
            <w:pPr>
              <w:jc w:val="center"/>
            </w:pPr>
            <w:r>
              <w:rPr>
                <w:rFonts w:hint="eastAsia"/>
              </w:rPr>
              <w:t>６</w:t>
            </w:r>
          </w:p>
        </w:tc>
        <w:tc>
          <w:tcPr>
            <w:tcW w:w="6237" w:type="dxa"/>
          </w:tcPr>
          <w:p w:rsidR="00872398" w:rsidRDefault="001E68AE" w:rsidP="00D368B6">
            <w:pPr>
              <w:spacing w:line="240" w:lineRule="exact"/>
              <w:rPr>
                <w:sz w:val="21"/>
              </w:rPr>
            </w:pPr>
            <w:r>
              <w:rPr>
                <w:rFonts w:hint="eastAsia"/>
                <w:sz w:val="21"/>
              </w:rPr>
              <w:t>以下のどちらかのスペックの端末でも動作できる</w:t>
            </w:r>
            <w:r w:rsidR="009811A5">
              <w:rPr>
                <w:rFonts w:hint="eastAsia"/>
                <w:sz w:val="21"/>
              </w:rPr>
              <w:t>。</w:t>
            </w:r>
          </w:p>
          <w:p w:rsidR="009811A5" w:rsidRDefault="00744D5A" w:rsidP="00D368B6">
            <w:pPr>
              <w:spacing w:line="240" w:lineRule="exact"/>
              <w:rPr>
                <w:sz w:val="21"/>
              </w:rPr>
            </w:pPr>
            <w:r>
              <w:rPr>
                <w:rFonts w:hint="eastAsia"/>
                <w:sz w:val="21"/>
              </w:rPr>
              <w:t>①仮想端末</w:t>
            </w:r>
            <w:r>
              <w:rPr>
                <w:rFonts w:hint="eastAsia"/>
                <w:sz w:val="21"/>
              </w:rPr>
              <w:t>(VDI)</w:t>
            </w:r>
          </w:p>
          <w:p w:rsidR="00030C84" w:rsidRDefault="00744D5A" w:rsidP="00744D5A">
            <w:pPr>
              <w:spacing w:line="240" w:lineRule="exact"/>
              <w:ind w:leftChars="100" w:left="240"/>
              <w:rPr>
                <w:sz w:val="21"/>
              </w:rPr>
            </w:pPr>
            <w:r>
              <w:rPr>
                <w:rFonts w:hint="eastAsia"/>
                <w:sz w:val="21"/>
              </w:rPr>
              <w:t>OS</w:t>
            </w:r>
            <w:r>
              <w:rPr>
                <w:rFonts w:hint="eastAsia"/>
                <w:sz w:val="21"/>
              </w:rPr>
              <w:t>：</w:t>
            </w:r>
            <w:r w:rsidRPr="00744D5A">
              <w:rPr>
                <w:sz w:val="21"/>
              </w:rPr>
              <w:t>Windows Server 2016</w:t>
            </w:r>
            <w:r>
              <w:rPr>
                <w:rFonts w:hint="eastAsia"/>
                <w:sz w:val="21"/>
              </w:rPr>
              <w:t xml:space="preserve">　</w:t>
            </w:r>
            <w:r>
              <w:rPr>
                <w:rFonts w:hint="eastAsia"/>
                <w:sz w:val="21"/>
              </w:rPr>
              <w:t>CPU</w:t>
            </w:r>
            <w:r>
              <w:rPr>
                <w:rFonts w:hint="eastAsia"/>
                <w:sz w:val="21"/>
              </w:rPr>
              <w:t>：シングルコア</w:t>
            </w:r>
            <w:r>
              <w:rPr>
                <w:rFonts w:hint="eastAsia"/>
                <w:sz w:val="21"/>
              </w:rPr>
              <w:t>2.10GHz</w:t>
            </w:r>
          </w:p>
          <w:p w:rsidR="00744D5A" w:rsidRDefault="00744D5A" w:rsidP="00744D5A">
            <w:pPr>
              <w:spacing w:line="240" w:lineRule="exact"/>
              <w:ind w:leftChars="100" w:left="240"/>
              <w:rPr>
                <w:sz w:val="21"/>
              </w:rPr>
            </w:pPr>
            <w:r>
              <w:rPr>
                <w:rFonts w:hint="eastAsia"/>
                <w:sz w:val="21"/>
              </w:rPr>
              <w:t>メモリ：</w:t>
            </w:r>
            <w:r>
              <w:rPr>
                <w:rFonts w:hint="eastAsia"/>
                <w:sz w:val="21"/>
              </w:rPr>
              <w:t>4GB</w:t>
            </w:r>
          </w:p>
          <w:p w:rsidR="00744D5A" w:rsidRDefault="00744D5A" w:rsidP="00D368B6">
            <w:pPr>
              <w:spacing w:line="240" w:lineRule="exact"/>
              <w:rPr>
                <w:sz w:val="21"/>
              </w:rPr>
            </w:pPr>
            <w:r>
              <w:rPr>
                <w:rFonts w:hint="eastAsia"/>
                <w:sz w:val="21"/>
              </w:rPr>
              <w:t>②シンクライアント</w:t>
            </w:r>
          </w:p>
          <w:p w:rsidR="00030C84" w:rsidRDefault="00744D5A" w:rsidP="00744D5A">
            <w:pPr>
              <w:spacing w:line="240" w:lineRule="exact"/>
              <w:ind w:leftChars="100" w:left="240"/>
              <w:rPr>
                <w:sz w:val="21"/>
              </w:rPr>
            </w:pPr>
            <w:r>
              <w:rPr>
                <w:rFonts w:hint="eastAsia"/>
                <w:sz w:val="21"/>
              </w:rPr>
              <w:t>OS</w:t>
            </w:r>
            <w:r>
              <w:rPr>
                <w:rFonts w:hint="eastAsia"/>
                <w:sz w:val="21"/>
              </w:rPr>
              <w:t>：</w:t>
            </w:r>
            <w:r w:rsidRPr="00744D5A">
              <w:rPr>
                <w:rFonts w:hint="eastAsia"/>
                <w:sz w:val="21"/>
              </w:rPr>
              <w:t>Windows 10 LTSC</w:t>
            </w:r>
            <w:r>
              <w:rPr>
                <w:rFonts w:hint="eastAsia"/>
                <w:sz w:val="21"/>
              </w:rPr>
              <w:t xml:space="preserve">　</w:t>
            </w:r>
            <w:r w:rsidRPr="00744D5A">
              <w:rPr>
                <w:rFonts w:hint="eastAsia"/>
                <w:sz w:val="21"/>
              </w:rPr>
              <w:t>CPU</w:t>
            </w:r>
            <w:r w:rsidRPr="00744D5A">
              <w:rPr>
                <w:rFonts w:hint="eastAsia"/>
                <w:sz w:val="21"/>
              </w:rPr>
              <w:t>：</w:t>
            </w:r>
            <w:r w:rsidR="00AD4016">
              <w:rPr>
                <w:rFonts w:hint="eastAsia"/>
                <w:sz w:val="21"/>
              </w:rPr>
              <w:t>Intel Celeron 1.6GH</w:t>
            </w:r>
            <w:r>
              <w:rPr>
                <w:rFonts w:hint="eastAsia"/>
                <w:sz w:val="21"/>
              </w:rPr>
              <w:t>z</w:t>
            </w:r>
          </w:p>
          <w:p w:rsidR="00744D5A" w:rsidRPr="00D368B6" w:rsidRDefault="00744D5A" w:rsidP="00744D5A">
            <w:pPr>
              <w:spacing w:line="240" w:lineRule="exact"/>
              <w:ind w:leftChars="100" w:left="240"/>
              <w:rPr>
                <w:sz w:val="21"/>
              </w:rPr>
            </w:pPr>
            <w:r w:rsidRPr="00744D5A">
              <w:rPr>
                <w:rFonts w:hint="eastAsia"/>
                <w:sz w:val="21"/>
              </w:rPr>
              <w:t>メモリ：</w:t>
            </w:r>
            <w:r>
              <w:rPr>
                <w:rFonts w:hint="eastAsia"/>
                <w:sz w:val="21"/>
              </w:rPr>
              <w:t>4GB</w:t>
            </w:r>
            <w:r>
              <w:rPr>
                <w:rFonts w:hint="eastAsia"/>
                <w:sz w:val="21"/>
              </w:rPr>
              <w:t xml:space="preserve">　</w:t>
            </w:r>
            <w:r w:rsidRPr="00744D5A">
              <w:rPr>
                <w:rFonts w:hint="eastAsia"/>
                <w:sz w:val="21"/>
              </w:rPr>
              <w:t>ストレージ空き容量：</w:t>
            </w:r>
            <w:r w:rsidRPr="00744D5A">
              <w:rPr>
                <w:rFonts w:hint="eastAsia"/>
                <w:sz w:val="21"/>
              </w:rPr>
              <w:t>10GB</w:t>
            </w:r>
          </w:p>
        </w:tc>
        <w:tc>
          <w:tcPr>
            <w:tcW w:w="851" w:type="dxa"/>
            <w:vAlign w:val="center"/>
          </w:tcPr>
          <w:p w:rsidR="00872398" w:rsidRDefault="00872398" w:rsidP="00D368B6">
            <w:pPr>
              <w:jc w:val="center"/>
            </w:pPr>
          </w:p>
        </w:tc>
        <w:tc>
          <w:tcPr>
            <w:tcW w:w="1268" w:type="dxa"/>
            <w:vAlign w:val="center"/>
          </w:tcPr>
          <w:p w:rsidR="00872398" w:rsidRDefault="00872398" w:rsidP="00D368B6">
            <w:pPr>
              <w:jc w:val="right"/>
            </w:pPr>
          </w:p>
        </w:tc>
      </w:tr>
      <w:tr w:rsidR="00872398" w:rsidTr="0040232F">
        <w:tc>
          <w:tcPr>
            <w:tcW w:w="704" w:type="dxa"/>
            <w:shd w:val="clear" w:color="auto" w:fill="CCFFFF"/>
            <w:vAlign w:val="center"/>
          </w:tcPr>
          <w:p w:rsidR="00872398" w:rsidRDefault="00744D5A" w:rsidP="00D368B6">
            <w:pPr>
              <w:jc w:val="center"/>
            </w:pPr>
            <w:r>
              <w:rPr>
                <w:rFonts w:hint="eastAsia"/>
              </w:rPr>
              <w:t>７</w:t>
            </w:r>
          </w:p>
        </w:tc>
        <w:tc>
          <w:tcPr>
            <w:tcW w:w="6237" w:type="dxa"/>
          </w:tcPr>
          <w:p w:rsidR="00872398" w:rsidRPr="00D368B6" w:rsidRDefault="00744D5A" w:rsidP="00D368B6">
            <w:pPr>
              <w:spacing w:line="240" w:lineRule="exact"/>
              <w:rPr>
                <w:sz w:val="21"/>
              </w:rPr>
            </w:pPr>
            <w:r w:rsidRPr="00744D5A">
              <w:rPr>
                <w:rFonts w:hint="eastAsia"/>
                <w:sz w:val="21"/>
              </w:rPr>
              <w:t>AD</w:t>
            </w:r>
            <w:r w:rsidRPr="00744D5A">
              <w:rPr>
                <w:rFonts w:hint="eastAsia"/>
                <w:sz w:val="21"/>
              </w:rPr>
              <w:t>と連携させるなどにより、端末にログインしているアカウントでログインできるなど、当該</w:t>
            </w:r>
            <w:r w:rsidR="00030C84">
              <w:rPr>
                <w:rFonts w:hint="eastAsia"/>
                <w:sz w:val="21"/>
              </w:rPr>
              <w:t>システム</w:t>
            </w:r>
            <w:r w:rsidRPr="00744D5A">
              <w:rPr>
                <w:rFonts w:hint="eastAsia"/>
                <w:sz w:val="21"/>
              </w:rPr>
              <w:t>のログイン作業を省略できる</w:t>
            </w:r>
            <w:r>
              <w:rPr>
                <w:rFonts w:hint="eastAsia"/>
                <w:sz w:val="21"/>
              </w:rPr>
              <w:t>。</w:t>
            </w:r>
          </w:p>
        </w:tc>
        <w:tc>
          <w:tcPr>
            <w:tcW w:w="851" w:type="dxa"/>
            <w:vAlign w:val="center"/>
          </w:tcPr>
          <w:p w:rsidR="00872398" w:rsidRDefault="00872398" w:rsidP="00D368B6">
            <w:pPr>
              <w:jc w:val="center"/>
            </w:pPr>
          </w:p>
        </w:tc>
        <w:tc>
          <w:tcPr>
            <w:tcW w:w="1268" w:type="dxa"/>
            <w:vAlign w:val="center"/>
          </w:tcPr>
          <w:p w:rsidR="00872398" w:rsidRDefault="00872398" w:rsidP="00D368B6">
            <w:pPr>
              <w:jc w:val="right"/>
            </w:pPr>
          </w:p>
        </w:tc>
      </w:tr>
      <w:tr w:rsidR="00872398" w:rsidTr="0040232F">
        <w:tc>
          <w:tcPr>
            <w:tcW w:w="704" w:type="dxa"/>
            <w:shd w:val="clear" w:color="auto" w:fill="CCFFFF"/>
            <w:vAlign w:val="center"/>
          </w:tcPr>
          <w:p w:rsidR="00872398" w:rsidRDefault="00744D5A" w:rsidP="00D368B6">
            <w:pPr>
              <w:jc w:val="center"/>
            </w:pPr>
            <w:r>
              <w:rPr>
                <w:rFonts w:hint="eastAsia"/>
              </w:rPr>
              <w:lastRenderedPageBreak/>
              <w:t>８</w:t>
            </w:r>
          </w:p>
        </w:tc>
        <w:tc>
          <w:tcPr>
            <w:tcW w:w="6237" w:type="dxa"/>
          </w:tcPr>
          <w:p w:rsidR="00872398" w:rsidRPr="00D368B6" w:rsidRDefault="00744D5A" w:rsidP="00D368B6">
            <w:pPr>
              <w:spacing w:line="240" w:lineRule="exact"/>
              <w:rPr>
                <w:sz w:val="21"/>
              </w:rPr>
            </w:pPr>
            <w:r>
              <w:rPr>
                <w:rFonts w:hint="eastAsia"/>
                <w:sz w:val="21"/>
              </w:rPr>
              <w:t>メールに記載された</w:t>
            </w:r>
            <w:r w:rsidRPr="00744D5A">
              <w:rPr>
                <w:rFonts w:hint="eastAsia"/>
                <w:sz w:val="21"/>
              </w:rPr>
              <w:t>URL</w:t>
            </w:r>
            <w:r w:rsidRPr="00744D5A">
              <w:rPr>
                <w:rFonts w:hint="eastAsia"/>
                <w:sz w:val="21"/>
              </w:rPr>
              <w:t>リンク</w:t>
            </w:r>
            <w:r>
              <w:rPr>
                <w:rFonts w:hint="eastAsia"/>
                <w:sz w:val="21"/>
              </w:rPr>
              <w:t>をクリックすると</w:t>
            </w:r>
            <w:r w:rsidRPr="00744D5A">
              <w:rPr>
                <w:rFonts w:hint="eastAsia"/>
                <w:sz w:val="21"/>
              </w:rPr>
              <w:t>、</w:t>
            </w:r>
            <w:r w:rsidRPr="00744D5A">
              <w:rPr>
                <w:rFonts w:hint="eastAsia"/>
                <w:sz w:val="21"/>
              </w:rPr>
              <w:t>URL</w:t>
            </w:r>
            <w:r w:rsidRPr="00744D5A">
              <w:rPr>
                <w:rFonts w:hint="eastAsia"/>
                <w:sz w:val="21"/>
              </w:rPr>
              <w:t>などから</w:t>
            </w:r>
            <w:r w:rsidRPr="00744D5A">
              <w:rPr>
                <w:rFonts w:hint="eastAsia"/>
                <w:sz w:val="21"/>
              </w:rPr>
              <w:t>LGWAN</w:t>
            </w:r>
            <w:r w:rsidRPr="00744D5A">
              <w:rPr>
                <w:rFonts w:hint="eastAsia"/>
                <w:sz w:val="21"/>
              </w:rPr>
              <w:t>か</w:t>
            </w:r>
            <w:r w:rsidRPr="00744D5A">
              <w:rPr>
                <w:rFonts w:hint="eastAsia"/>
                <w:sz w:val="21"/>
              </w:rPr>
              <w:t>INTERNET</w:t>
            </w:r>
            <w:r w:rsidRPr="00744D5A">
              <w:rPr>
                <w:rFonts w:hint="eastAsia"/>
                <w:sz w:val="21"/>
              </w:rPr>
              <w:t>かを判断して接続するなど、</w:t>
            </w:r>
            <w:r w:rsidRPr="00744D5A">
              <w:rPr>
                <w:rFonts w:hint="eastAsia"/>
                <w:sz w:val="21"/>
              </w:rPr>
              <w:t>INTERNET</w:t>
            </w:r>
            <w:r w:rsidRPr="00744D5A">
              <w:rPr>
                <w:rFonts w:hint="eastAsia"/>
                <w:sz w:val="21"/>
              </w:rPr>
              <w:t>接続時に</w:t>
            </w:r>
            <w:r>
              <w:rPr>
                <w:rFonts w:hint="eastAsia"/>
                <w:sz w:val="21"/>
              </w:rPr>
              <w:t>当該ソリューションを起動する作業なく、自動で起動し接続</w:t>
            </w:r>
            <w:r w:rsidRPr="00744D5A">
              <w:rPr>
                <w:rFonts w:hint="eastAsia"/>
                <w:sz w:val="21"/>
              </w:rPr>
              <w:t>できる</w:t>
            </w:r>
            <w:r>
              <w:rPr>
                <w:rFonts w:hint="eastAsia"/>
                <w:sz w:val="21"/>
              </w:rPr>
              <w:t>。</w:t>
            </w:r>
          </w:p>
        </w:tc>
        <w:tc>
          <w:tcPr>
            <w:tcW w:w="851" w:type="dxa"/>
            <w:vAlign w:val="center"/>
          </w:tcPr>
          <w:p w:rsidR="00872398" w:rsidRDefault="00872398" w:rsidP="00D368B6">
            <w:pPr>
              <w:jc w:val="center"/>
            </w:pPr>
          </w:p>
        </w:tc>
        <w:tc>
          <w:tcPr>
            <w:tcW w:w="1268" w:type="dxa"/>
            <w:vAlign w:val="center"/>
          </w:tcPr>
          <w:p w:rsidR="00872398" w:rsidRDefault="00872398" w:rsidP="00D368B6">
            <w:pPr>
              <w:jc w:val="right"/>
            </w:pPr>
          </w:p>
        </w:tc>
      </w:tr>
      <w:tr w:rsidR="00872398" w:rsidTr="0040232F">
        <w:tc>
          <w:tcPr>
            <w:tcW w:w="704" w:type="dxa"/>
            <w:shd w:val="clear" w:color="auto" w:fill="CCFFFF"/>
            <w:vAlign w:val="center"/>
          </w:tcPr>
          <w:p w:rsidR="00872398" w:rsidRDefault="00230F7B" w:rsidP="00D368B6">
            <w:pPr>
              <w:jc w:val="center"/>
            </w:pPr>
            <w:r>
              <w:rPr>
                <w:rFonts w:hint="eastAsia"/>
              </w:rPr>
              <w:t>９</w:t>
            </w:r>
          </w:p>
        </w:tc>
        <w:tc>
          <w:tcPr>
            <w:tcW w:w="6237" w:type="dxa"/>
          </w:tcPr>
          <w:p w:rsidR="00872398" w:rsidRPr="00D368B6" w:rsidRDefault="00230F7B" w:rsidP="00D368B6">
            <w:pPr>
              <w:spacing w:line="240" w:lineRule="exact"/>
              <w:rPr>
                <w:sz w:val="21"/>
              </w:rPr>
            </w:pPr>
            <w:r>
              <w:rPr>
                <w:sz w:val="21"/>
              </w:rPr>
              <w:t>B</w:t>
            </w:r>
            <w:r>
              <w:rPr>
                <w:rFonts w:hint="eastAsia"/>
                <w:sz w:val="21"/>
              </w:rPr>
              <w:t>ookmark</w:t>
            </w:r>
            <w:r>
              <w:rPr>
                <w:rFonts w:hint="eastAsia"/>
                <w:sz w:val="21"/>
              </w:rPr>
              <w:t>が保存できる。</w:t>
            </w:r>
          </w:p>
        </w:tc>
        <w:tc>
          <w:tcPr>
            <w:tcW w:w="851" w:type="dxa"/>
            <w:vAlign w:val="center"/>
          </w:tcPr>
          <w:p w:rsidR="00872398" w:rsidRDefault="00872398" w:rsidP="00D368B6">
            <w:pPr>
              <w:jc w:val="center"/>
            </w:pPr>
          </w:p>
        </w:tc>
        <w:tc>
          <w:tcPr>
            <w:tcW w:w="1268" w:type="dxa"/>
            <w:vAlign w:val="center"/>
          </w:tcPr>
          <w:p w:rsidR="00872398" w:rsidRDefault="00872398" w:rsidP="00D368B6">
            <w:pPr>
              <w:jc w:val="right"/>
            </w:pPr>
          </w:p>
        </w:tc>
      </w:tr>
      <w:tr w:rsidR="00FE76EE" w:rsidTr="0040232F">
        <w:tc>
          <w:tcPr>
            <w:tcW w:w="6941" w:type="dxa"/>
            <w:gridSpan w:val="2"/>
            <w:shd w:val="clear" w:color="auto" w:fill="CCFFFF"/>
          </w:tcPr>
          <w:p w:rsidR="00FE76EE" w:rsidRDefault="00FE76EE" w:rsidP="006617B4">
            <w:r>
              <w:rPr>
                <w:rFonts w:hint="eastAsia"/>
              </w:rPr>
              <w:t>メール</w:t>
            </w:r>
          </w:p>
        </w:tc>
        <w:tc>
          <w:tcPr>
            <w:tcW w:w="851" w:type="dxa"/>
            <w:vAlign w:val="center"/>
          </w:tcPr>
          <w:p w:rsidR="00FE76EE" w:rsidRDefault="00FE76EE" w:rsidP="006617B4">
            <w:pPr>
              <w:jc w:val="center"/>
            </w:pPr>
          </w:p>
        </w:tc>
        <w:tc>
          <w:tcPr>
            <w:tcW w:w="1268" w:type="dxa"/>
            <w:vAlign w:val="center"/>
          </w:tcPr>
          <w:p w:rsidR="00FE76EE" w:rsidRDefault="00FE76EE" w:rsidP="006617B4">
            <w:pPr>
              <w:jc w:val="right"/>
            </w:pPr>
          </w:p>
        </w:tc>
      </w:tr>
      <w:tr w:rsidR="00872398" w:rsidTr="0040232F">
        <w:tc>
          <w:tcPr>
            <w:tcW w:w="704" w:type="dxa"/>
            <w:shd w:val="clear" w:color="auto" w:fill="CCFFFF"/>
            <w:vAlign w:val="center"/>
          </w:tcPr>
          <w:p w:rsidR="00872398" w:rsidRDefault="00FE76EE" w:rsidP="00D368B6">
            <w:pPr>
              <w:jc w:val="center"/>
            </w:pPr>
            <w:r>
              <w:rPr>
                <w:rFonts w:hint="eastAsia"/>
              </w:rPr>
              <w:t>１</w:t>
            </w:r>
          </w:p>
        </w:tc>
        <w:tc>
          <w:tcPr>
            <w:tcW w:w="6237" w:type="dxa"/>
          </w:tcPr>
          <w:p w:rsidR="00872398" w:rsidRPr="00D368B6" w:rsidRDefault="00FE76EE" w:rsidP="00D368B6">
            <w:pPr>
              <w:spacing w:line="240" w:lineRule="exact"/>
              <w:rPr>
                <w:sz w:val="21"/>
              </w:rPr>
            </w:pPr>
            <w:r>
              <w:rPr>
                <w:rFonts w:hint="eastAsia"/>
                <w:sz w:val="21"/>
              </w:rPr>
              <w:t>特定のメールアドレスからは、</w:t>
            </w:r>
            <w:r>
              <w:rPr>
                <w:rFonts w:hint="eastAsia"/>
                <w:sz w:val="21"/>
              </w:rPr>
              <w:t>LGWAN</w:t>
            </w:r>
            <w:r>
              <w:rPr>
                <w:rFonts w:hint="eastAsia"/>
                <w:sz w:val="21"/>
              </w:rPr>
              <w:t>以外の外部へのメールの送受信を制限できること。</w:t>
            </w:r>
          </w:p>
        </w:tc>
        <w:tc>
          <w:tcPr>
            <w:tcW w:w="851" w:type="dxa"/>
            <w:vAlign w:val="center"/>
          </w:tcPr>
          <w:p w:rsidR="00872398" w:rsidRDefault="00872398" w:rsidP="00D368B6">
            <w:pPr>
              <w:jc w:val="center"/>
            </w:pPr>
          </w:p>
        </w:tc>
        <w:tc>
          <w:tcPr>
            <w:tcW w:w="1268" w:type="dxa"/>
            <w:vAlign w:val="center"/>
          </w:tcPr>
          <w:p w:rsidR="00872398" w:rsidRDefault="00872398" w:rsidP="00D368B6">
            <w:pPr>
              <w:jc w:val="right"/>
            </w:pPr>
          </w:p>
        </w:tc>
      </w:tr>
      <w:tr w:rsidR="00872398" w:rsidTr="0040232F">
        <w:tc>
          <w:tcPr>
            <w:tcW w:w="704" w:type="dxa"/>
            <w:shd w:val="clear" w:color="auto" w:fill="CCFFFF"/>
            <w:vAlign w:val="center"/>
          </w:tcPr>
          <w:p w:rsidR="00872398" w:rsidRDefault="00FE76EE" w:rsidP="00D368B6">
            <w:pPr>
              <w:jc w:val="center"/>
            </w:pPr>
            <w:r>
              <w:rPr>
                <w:rFonts w:hint="eastAsia"/>
              </w:rPr>
              <w:t>２</w:t>
            </w:r>
          </w:p>
        </w:tc>
        <w:tc>
          <w:tcPr>
            <w:tcW w:w="6237" w:type="dxa"/>
          </w:tcPr>
          <w:p w:rsidR="00872398" w:rsidRPr="00D368B6" w:rsidRDefault="00F81F03" w:rsidP="00D368B6">
            <w:pPr>
              <w:spacing w:line="240" w:lineRule="exact"/>
              <w:rPr>
                <w:sz w:val="21"/>
              </w:rPr>
            </w:pPr>
            <w:r>
              <w:rPr>
                <w:rFonts w:hint="eastAsia"/>
                <w:sz w:val="21"/>
              </w:rPr>
              <w:t>既に閉鎖したアドレス宛のメールに対し、送信者に</w:t>
            </w:r>
            <w:r>
              <w:rPr>
                <w:rFonts w:hint="eastAsia"/>
                <w:sz w:val="21"/>
              </w:rPr>
              <w:t>MAILER-DAEMON</w:t>
            </w:r>
            <w:r>
              <w:rPr>
                <w:rFonts w:hint="eastAsia"/>
                <w:sz w:val="21"/>
              </w:rPr>
              <w:t>等から</w:t>
            </w:r>
            <w:r>
              <w:rPr>
                <w:rFonts w:hint="eastAsia"/>
                <w:sz w:val="21"/>
              </w:rPr>
              <w:t>Return Mail</w:t>
            </w:r>
            <w:r>
              <w:rPr>
                <w:rFonts w:hint="eastAsia"/>
                <w:sz w:val="21"/>
              </w:rPr>
              <w:t>を返せること。</w:t>
            </w:r>
          </w:p>
        </w:tc>
        <w:tc>
          <w:tcPr>
            <w:tcW w:w="851" w:type="dxa"/>
            <w:vAlign w:val="center"/>
          </w:tcPr>
          <w:p w:rsidR="00872398" w:rsidRDefault="00872398" w:rsidP="00D368B6">
            <w:pPr>
              <w:jc w:val="center"/>
            </w:pPr>
          </w:p>
        </w:tc>
        <w:tc>
          <w:tcPr>
            <w:tcW w:w="1268" w:type="dxa"/>
            <w:vAlign w:val="center"/>
          </w:tcPr>
          <w:p w:rsidR="00872398" w:rsidRDefault="00872398" w:rsidP="00D368B6">
            <w:pPr>
              <w:jc w:val="right"/>
            </w:pPr>
          </w:p>
        </w:tc>
      </w:tr>
      <w:tr w:rsidR="00872398" w:rsidTr="0040232F">
        <w:tc>
          <w:tcPr>
            <w:tcW w:w="704" w:type="dxa"/>
            <w:shd w:val="clear" w:color="auto" w:fill="CCFFFF"/>
            <w:vAlign w:val="center"/>
          </w:tcPr>
          <w:p w:rsidR="00872398" w:rsidRDefault="005D38CE" w:rsidP="00D368B6">
            <w:pPr>
              <w:jc w:val="center"/>
            </w:pPr>
            <w:r>
              <w:rPr>
                <w:rFonts w:hint="eastAsia"/>
              </w:rPr>
              <w:t>３</w:t>
            </w:r>
          </w:p>
        </w:tc>
        <w:tc>
          <w:tcPr>
            <w:tcW w:w="6237" w:type="dxa"/>
          </w:tcPr>
          <w:p w:rsidR="00872398" w:rsidRPr="00D368B6" w:rsidRDefault="005D38CE" w:rsidP="00D368B6">
            <w:pPr>
              <w:spacing w:line="240" w:lineRule="exact"/>
              <w:rPr>
                <w:sz w:val="21"/>
              </w:rPr>
            </w:pPr>
            <w:r>
              <w:rPr>
                <w:rFonts w:hint="eastAsia"/>
                <w:sz w:val="21"/>
              </w:rPr>
              <w:t>SPF</w:t>
            </w:r>
            <w:r>
              <w:rPr>
                <w:rFonts w:hint="eastAsia"/>
                <w:sz w:val="21"/>
              </w:rPr>
              <w:t>、</w:t>
            </w:r>
            <w:r>
              <w:rPr>
                <w:rFonts w:hint="eastAsia"/>
                <w:sz w:val="21"/>
              </w:rPr>
              <w:t>DKIM</w:t>
            </w:r>
            <w:r>
              <w:rPr>
                <w:rFonts w:hint="eastAsia"/>
                <w:sz w:val="21"/>
              </w:rPr>
              <w:t>（一部サービス）、</w:t>
            </w:r>
            <w:r>
              <w:rPr>
                <w:rFonts w:hint="eastAsia"/>
                <w:sz w:val="21"/>
              </w:rPr>
              <w:t>DMARC</w:t>
            </w:r>
            <w:r>
              <w:rPr>
                <w:rFonts w:hint="eastAsia"/>
                <w:sz w:val="21"/>
              </w:rPr>
              <w:t>を設定済であり、例えば</w:t>
            </w:r>
            <w:r>
              <w:rPr>
                <w:rFonts w:hint="eastAsia"/>
                <w:sz w:val="21"/>
              </w:rPr>
              <w:t>DMARC</w:t>
            </w:r>
            <w:r>
              <w:rPr>
                <w:rFonts w:hint="eastAsia"/>
                <w:sz w:val="21"/>
              </w:rPr>
              <w:t>レポートの解析を行うなど、これらの運用について分析・助言できる体制があること。</w:t>
            </w:r>
          </w:p>
        </w:tc>
        <w:tc>
          <w:tcPr>
            <w:tcW w:w="851" w:type="dxa"/>
            <w:vAlign w:val="center"/>
          </w:tcPr>
          <w:p w:rsidR="00872398" w:rsidRDefault="00872398" w:rsidP="00D368B6">
            <w:pPr>
              <w:jc w:val="center"/>
            </w:pPr>
          </w:p>
        </w:tc>
        <w:tc>
          <w:tcPr>
            <w:tcW w:w="1268" w:type="dxa"/>
            <w:vAlign w:val="center"/>
          </w:tcPr>
          <w:p w:rsidR="00872398" w:rsidRDefault="00872398" w:rsidP="00D368B6">
            <w:pPr>
              <w:jc w:val="right"/>
            </w:pPr>
          </w:p>
        </w:tc>
      </w:tr>
      <w:tr w:rsidR="00695348" w:rsidTr="0040232F">
        <w:tc>
          <w:tcPr>
            <w:tcW w:w="6941" w:type="dxa"/>
            <w:gridSpan w:val="2"/>
            <w:shd w:val="clear" w:color="auto" w:fill="CCFFFF"/>
          </w:tcPr>
          <w:p w:rsidR="00695348" w:rsidRDefault="00695348" w:rsidP="00695348">
            <w:r>
              <w:rPr>
                <w:rFonts w:hint="eastAsia"/>
              </w:rPr>
              <w:t>情報系端末</w:t>
            </w:r>
          </w:p>
        </w:tc>
        <w:tc>
          <w:tcPr>
            <w:tcW w:w="851" w:type="dxa"/>
            <w:vAlign w:val="center"/>
          </w:tcPr>
          <w:p w:rsidR="00695348" w:rsidRDefault="00695348" w:rsidP="00695348">
            <w:pPr>
              <w:jc w:val="center"/>
            </w:pPr>
          </w:p>
        </w:tc>
        <w:tc>
          <w:tcPr>
            <w:tcW w:w="1268" w:type="dxa"/>
            <w:vAlign w:val="center"/>
          </w:tcPr>
          <w:p w:rsidR="00695348" w:rsidRDefault="00695348" w:rsidP="00695348">
            <w:pPr>
              <w:ind w:left="210"/>
              <w:jc w:val="right"/>
            </w:pPr>
          </w:p>
        </w:tc>
      </w:tr>
      <w:tr w:rsidR="00695348" w:rsidTr="0040232F">
        <w:tc>
          <w:tcPr>
            <w:tcW w:w="704" w:type="dxa"/>
            <w:shd w:val="clear" w:color="auto" w:fill="CCFFFF"/>
            <w:vAlign w:val="center"/>
          </w:tcPr>
          <w:p w:rsidR="00695348" w:rsidRDefault="00695348" w:rsidP="00695348">
            <w:pPr>
              <w:jc w:val="center"/>
            </w:pPr>
            <w:r>
              <w:rPr>
                <w:rFonts w:hint="eastAsia"/>
              </w:rPr>
              <w:t>１</w:t>
            </w:r>
          </w:p>
        </w:tc>
        <w:tc>
          <w:tcPr>
            <w:tcW w:w="6237" w:type="dxa"/>
          </w:tcPr>
          <w:p w:rsidR="00695348" w:rsidRPr="00D368B6" w:rsidRDefault="00695348" w:rsidP="00695348">
            <w:pPr>
              <w:spacing w:line="240" w:lineRule="exact"/>
              <w:rPr>
                <w:sz w:val="21"/>
              </w:rPr>
            </w:pPr>
            <w:r>
              <w:rPr>
                <w:rFonts w:hint="eastAsia"/>
                <w:sz w:val="21"/>
              </w:rPr>
              <w:t>重量を</w:t>
            </w:r>
            <w:r>
              <w:rPr>
                <w:rFonts w:hint="eastAsia"/>
                <w:sz w:val="21"/>
              </w:rPr>
              <w:t>1.6kg</w:t>
            </w:r>
            <w:r>
              <w:rPr>
                <w:rFonts w:hint="eastAsia"/>
                <w:sz w:val="21"/>
              </w:rPr>
              <w:t>以下に抑えられる。</w:t>
            </w:r>
          </w:p>
        </w:tc>
        <w:tc>
          <w:tcPr>
            <w:tcW w:w="851" w:type="dxa"/>
            <w:vAlign w:val="center"/>
          </w:tcPr>
          <w:p w:rsidR="00695348" w:rsidRDefault="00695348" w:rsidP="00695348">
            <w:pPr>
              <w:jc w:val="center"/>
            </w:pPr>
          </w:p>
        </w:tc>
        <w:tc>
          <w:tcPr>
            <w:tcW w:w="1268" w:type="dxa"/>
            <w:vAlign w:val="center"/>
          </w:tcPr>
          <w:p w:rsidR="00695348" w:rsidRDefault="00695348" w:rsidP="00695348">
            <w:pPr>
              <w:jc w:val="right"/>
            </w:pPr>
          </w:p>
        </w:tc>
      </w:tr>
      <w:tr w:rsidR="00695348" w:rsidTr="0040232F">
        <w:tc>
          <w:tcPr>
            <w:tcW w:w="704" w:type="dxa"/>
            <w:shd w:val="clear" w:color="auto" w:fill="CCFFFF"/>
            <w:vAlign w:val="center"/>
          </w:tcPr>
          <w:p w:rsidR="00695348" w:rsidRDefault="0048004B" w:rsidP="00695348">
            <w:pPr>
              <w:jc w:val="center"/>
            </w:pPr>
            <w:r>
              <w:rPr>
                <w:rFonts w:hint="eastAsia"/>
              </w:rPr>
              <w:t>２</w:t>
            </w:r>
          </w:p>
        </w:tc>
        <w:tc>
          <w:tcPr>
            <w:tcW w:w="6237" w:type="dxa"/>
          </w:tcPr>
          <w:p w:rsidR="00695348" w:rsidRPr="00D368B6" w:rsidRDefault="0048004B" w:rsidP="0048004B">
            <w:pPr>
              <w:spacing w:line="240" w:lineRule="exact"/>
              <w:rPr>
                <w:sz w:val="21"/>
              </w:rPr>
            </w:pPr>
            <w:r w:rsidRPr="0048004B">
              <w:rPr>
                <w:rFonts w:hint="eastAsia"/>
                <w:sz w:val="21"/>
              </w:rPr>
              <w:t>C:\Users</w:t>
            </w:r>
            <w:r w:rsidRPr="0048004B">
              <w:rPr>
                <w:rFonts w:hint="eastAsia"/>
                <w:sz w:val="21"/>
              </w:rPr>
              <w:t>に各アカウントのフォルダ</w:t>
            </w:r>
            <w:r>
              <w:rPr>
                <w:rFonts w:hint="eastAsia"/>
                <w:sz w:val="21"/>
              </w:rPr>
              <w:t>が残るとストレージを圧迫するため、移動プロファイルを駆使する等し、端末にデータを残さない設定を構築する</w:t>
            </w:r>
            <w:r w:rsidRPr="0048004B">
              <w:rPr>
                <w:rFonts w:hint="eastAsia"/>
                <w:sz w:val="21"/>
              </w:rPr>
              <w:t>。</w:t>
            </w:r>
          </w:p>
        </w:tc>
        <w:tc>
          <w:tcPr>
            <w:tcW w:w="851" w:type="dxa"/>
            <w:vAlign w:val="center"/>
          </w:tcPr>
          <w:p w:rsidR="00695348" w:rsidRDefault="00695348" w:rsidP="00695348">
            <w:pPr>
              <w:jc w:val="center"/>
            </w:pPr>
          </w:p>
        </w:tc>
        <w:tc>
          <w:tcPr>
            <w:tcW w:w="1268" w:type="dxa"/>
            <w:vAlign w:val="center"/>
          </w:tcPr>
          <w:p w:rsidR="00695348" w:rsidRDefault="00695348" w:rsidP="00695348">
            <w:pPr>
              <w:jc w:val="right"/>
            </w:pPr>
          </w:p>
        </w:tc>
      </w:tr>
      <w:tr w:rsidR="00695348" w:rsidTr="0040232F">
        <w:tc>
          <w:tcPr>
            <w:tcW w:w="704" w:type="dxa"/>
            <w:shd w:val="clear" w:color="auto" w:fill="CCFFFF"/>
            <w:vAlign w:val="center"/>
          </w:tcPr>
          <w:p w:rsidR="00695348" w:rsidRDefault="002E6138" w:rsidP="00695348">
            <w:pPr>
              <w:jc w:val="center"/>
            </w:pPr>
            <w:r>
              <w:rPr>
                <w:rFonts w:hint="eastAsia"/>
              </w:rPr>
              <w:t>３</w:t>
            </w:r>
          </w:p>
        </w:tc>
        <w:tc>
          <w:tcPr>
            <w:tcW w:w="6237" w:type="dxa"/>
          </w:tcPr>
          <w:p w:rsidR="00695348" w:rsidRPr="00D368B6" w:rsidRDefault="002E6138" w:rsidP="002E6138">
            <w:pPr>
              <w:spacing w:line="240" w:lineRule="exact"/>
              <w:rPr>
                <w:sz w:val="21"/>
              </w:rPr>
            </w:pPr>
            <w:r w:rsidRPr="002E6138">
              <w:rPr>
                <w:rFonts w:hint="eastAsia"/>
                <w:sz w:val="21"/>
              </w:rPr>
              <w:t>AD</w:t>
            </w:r>
            <w:r w:rsidRPr="002E6138">
              <w:rPr>
                <w:rFonts w:hint="eastAsia"/>
                <w:sz w:val="21"/>
              </w:rPr>
              <w:t>と連携した</w:t>
            </w:r>
            <w:r w:rsidRPr="002E6138">
              <w:rPr>
                <w:rFonts w:hint="eastAsia"/>
                <w:sz w:val="21"/>
              </w:rPr>
              <w:t>ID</w:t>
            </w:r>
            <w:r w:rsidRPr="002E6138">
              <w:rPr>
                <w:rFonts w:hint="eastAsia"/>
                <w:sz w:val="21"/>
              </w:rPr>
              <w:t>と生体認証による</w:t>
            </w:r>
            <w:r w:rsidRPr="002E6138">
              <w:rPr>
                <w:rFonts w:hint="eastAsia"/>
                <w:sz w:val="21"/>
              </w:rPr>
              <w:t>MFA</w:t>
            </w:r>
            <w:r w:rsidRPr="002E6138">
              <w:rPr>
                <w:rFonts w:hint="eastAsia"/>
                <w:sz w:val="21"/>
              </w:rPr>
              <w:t>の実現。</w:t>
            </w:r>
            <w:r>
              <w:rPr>
                <w:rFonts w:hint="eastAsia"/>
                <w:sz w:val="21"/>
              </w:rPr>
              <w:t>ただし、生体認証のデータは端末ではなくサーバ上で管理すること。</w:t>
            </w:r>
          </w:p>
        </w:tc>
        <w:tc>
          <w:tcPr>
            <w:tcW w:w="851" w:type="dxa"/>
            <w:vAlign w:val="center"/>
          </w:tcPr>
          <w:p w:rsidR="00695348" w:rsidRDefault="00695348" w:rsidP="00695348">
            <w:pPr>
              <w:jc w:val="center"/>
            </w:pPr>
          </w:p>
        </w:tc>
        <w:tc>
          <w:tcPr>
            <w:tcW w:w="1268" w:type="dxa"/>
            <w:vAlign w:val="center"/>
          </w:tcPr>
          <w:p w:rsidR="00695348" w:rsidRDefault="00695348" w:rsidP="00695348">
            <w:pPr>
              <w:jc w:val="right"/>
            </w:pPr>
          </w:p>
        </w:tc>
      </w:tr>
      <w:tr w:rsidR="008C5595" w:rsidTr="0040232F">
        <w:tc>
          <w:tcPr>
            <w:tcW w:w="6941" w:type="dxa"/>
            <w:gridSpan w:val="2"/>
            <w:shd w:val="clear" w:color="auto" w:fill="CCFFFF"/>
          </w:tcPr>
          <w:p w:rsidR="008C5595" w:rsidRDefault="008C5595" w:rsidP="00573FC9">
            <w:r>
              <w:rPr>
                <w:rFonts w:hint="eastAsia"/>
              </w:rPr>
              <w:t>グループウェア</w:t>
            </w:r>
          </w:p>
        </w:tc>
        <w:tc>
          <w:tcPr>
            <w:tcW w:w="851" w:type="dxa"/>
            <w:vAlign w:val="center"/>
          </w:tcPr>
          <w:p w:rsidR="008C5595" w:rsidRDefault="008C5595" w:rsidP="00573FC9">
            <w:pPr>
              <w:jc w:val="center"/>
            </w:pPr>
          </w:p>
        </w:tc>
        <w:tc>
          <w:tcPr>
            <w:tcW w:w="1268" w:type="dxa"/>
            <w:vAlign w:val="center"/>
          </w:tcPr>
          <w:p w:rsidR="008C5595" w:rsidRDefault="008C5595" w:rsidP="00573FC9">
            <w:pPr>
              <w:ind w:left="210"/>
              <w:jc w:val="right"/>
            </w:pPr>
          </w:p>
        </w:tc>
      </w:tr>
      <w:tr w:rsidR="00695348" w:rsidTr="0040232F">
        <w:tc>
          <w:tcPr>
            <w:tcW w:w="704" w:type="dxa"/>
            <w:shd w:val="clear" w:color="auto" w:fill="CCFFFF"/>
            <w:vAlign w:val="center"/>
          </w:tcPr>
          <w:p w:rsidR="00695348" w:rsidRDefault="008C5595" w:rsidP="00695348">
            <w:pPr>
              <w:jc w:val="center"/>
            </w:pPr>
            <w:r>
              <w:rPr>
                <w:rFonts w:hint="eastAsia"/>
              </w:rPr>
              <w:t>１</w:t>
            </w:r>
          </w:p>
        </w:tc>
        <w:tc>
          <w:tcPr>
            <w:tcW w:w="6237" w:type="dxa"/>
          </w:tcPr>
          <w:p w:rsidR="00695348" w:rsidRPr="00D368B6" w:rsidRDefault="008C5595" w:rsidP="00695348">
            <w:pPr>
              <w:spacing w:line="240" w:lineRule="exact"/>
              <w:rPr>
                <w:sz w:val="21"/>
              </w:rPr>
            </w:pPr>
            <w:r w:rsidRPr="008C5595">
              <w:rPr>
                <w:rFonts w:hint="eastAsia"/>
                <w:sz w:val="21"/>
              </w:rPr>
              <w:t>LGWAN</w:t>
            </w:r>
            <w:r w:rsidRPr="008C5595">
              <w:rPr>
                <w:rFonts w:hint="eastAsia"/>
                <w:sz w:val="21"/>
              </w:rPr>
              <w:t>セグメントで動作する業務系アプリの通知等をグループウェアで表示できる</w:t>
            </w:r>
            <w:r>
              <w:rPr>
                <w:rFonts w:hint="eastAsia"/>
                <w:sz w:val="21"/>
              </w:rPr>
              <w:t>。</w:t>
            </w:r>
          </w:p>
        </w:tc>
        <w:tc>
          <w:tcPr>
            <w:tcW w:w="851" w:type="dxa"/>
            <w:vAlign w:val="center"/>
          </w:tcPr>
          <w:p w:rsidR="00695348" w:rsidRDefault="00695348" w:rsidP="00695348">
            <w:pPr>
              <w:jc w:val="center"/>
            </w:pPr>
          </w:p>
        </w:tc>
        <w:tc>
          <w:tcPr>
            <w:tcW w:w="1268" w:type="dxa"/>
            <w:vAlign w:val="center"/>
          </w:tcPr>
          <w:p w:rsidR="00695348" w:rsidRDefault="00695348" w:rsidP="00695348">
            <w:pPr>
              <w:jc w:val="right"/>
            </w:pPr>
          </w:p>
        </w:tc>
      </w:tr>
      <w:tr w:rsidR="00695348" w:rsidTr="0040232F">
        <w:tc>
          <w:tcPr>
            <w:tcW w:w="704" w:type="dxa"/>
            <w:shd w:val="clear" w:color="auto" w:fill="CCFFFF"/>
            <w:vAlign w:val="center"/>
          </w:tcPr>
          <w:p w:rsidR="00695348" w:rsidRDefault="008C5595" w:rsidP="00695348">
            <w:pPr>
              <w:jc w:val="center"/>
            </w:pPr>
            <w:r>
              <w:rPr>
                <w:rFonts w:hint="eastAsia"/>
              </w:rPr>
              <w:t>２</w:t>
            </w:r>
          </w:p>
        </w:tc>
        <w:tc>
          <w:tcPr>
            <w:tcW w:w="6237" w:type="dxa"/>
          </w:tcPr>
          <w:p w:rsidR="00695348" w:rsidRPr="00D368B6" w:rsidRDefault="008C5595" w:rsidP="00695348">
            <w:pPr>
              <w:spacing w:line="240" w:lineRule="exact"/>
              <w:rPr>
                <w:sz w:val="21"/>
              </w:rPr>
            </w:pPr>
            <w:r>
              <w:rPr>
                <w:rFonts w:hint="eastAsia"/>
                <w:sz w:val="21"/>
              </w:rPr>
              <w:t>LGWAN</w:t>
            </w:r>
            <w:r>
              <w:rPr>
                <w:rFonts w:hint="eastAsia"/>
                <w:sz w:val="21"/>
              </w:rPr>
              <w:t>セグメントで動作する業務系アプリ等について、シングルサインオン</w:t>
            </w:r>
            <w:r w:rsidR="000B2B08">
              <w:rPr>
                <w:rFonts w:hint="eastAsia"/>
                <w:sz w:val="21"/>
              </w:rPr>
              <w:t>で容易にログインできる。</w:t>
            </w:r>
          </w:p>
        </w:tc>
        <w:tc>
          <w:tcPr>
            <w:tcW w:w="851" w:type="dxa"/>
            <w:vAlign w:val="center"/>
          </w:tcPr>
          <w:p w:rsidR="00695348" w:rsidRDefault="00695348" w:rsidP="00695348">
            <w:pPr>
              <w:jc w:val="center"/>
            </w:pPr>
          </w:p>
        </w:tc>
        <w:tc>
          <w:tcPr>
            <w:tcW w:w="1268" w:type="dxa"/>
            <w:vAlign w:val="center"/>
          </w:tcPr>
          <w:p w:rsidR="00695348" w:rsidRDefault="00695348" w:rsidP="00695348">
            <w:pPr>
              <w:jc w:val="right"/>
            </w:pPr>
          </w:p>
        </w:tc>
      </w:tr>
      <w:tr w:rsidR="00695348" w:rsidTr="0040232F">
        <w:tc>
          <w:tcPr>
            <w:tcW w:w="704" w:type="dxa"/>
            <w:shd w:val="clear" w:color="auto" w:fill="CCFFFF"/>
            <w:vAlign w:val="center"/>
          </w:tcPr>
          <w:p w:rsidR="00695348" w:rsidRDefault="008C5595" w:rsidP="00695348">
            <w:pPr>
              <w:jc w:val="center"/>
            </w:pPr>
            <w:r>
              <w:rPr>
                <w:rFonts w:hint="eastAsia"/>
              </w:rPr>
              <w:t>３</w:t>
            </w:r>
          </w:p>
        </w:tc>
        <w:tc>
          <w:tcPr>
            <w:tcW w:w="6237" w:type="dxa"/>
          </w:tcPr>
          <w:p w:rsidR="00695348" w:rsidRPr="00D368B6" w:rsidRDefault="008C5595" w:rsidP="00695348">
            <w:pPr>
              <w:spacing w:line="240" w:lineRule="exact"/>
              <w:rPr>
                <w:sz w:val="21"/>
              </w:rPr>
            </w:pPr>
            <w:r>
              <w:rPr>
                <w:rFonts w:hint="eastAsia"/>
                <w:sz w:val="21"/>
              </w:rPr>
              <w:t>通知があった場合に、ポップアップ等でお知らせする機能を実現できる。</w:t>
            </w:r>
          </w:p>
        </w:tc>
        <w:tc>
          <w:tcPr>
            <w:tcW w:w="851" w:type="dxa"/>
            <w:vAlign w:val="center"/>
          </w:tcPr>
          <w:p w:rsidR="00695348" w:rsidRDefault="00695348" w:rsidP="00695348">
            <w:pPr>
              <w:jc w:val="center"/>
            </w:pPr>
          </w:p>
        </w:tc>
        <w:tc>
          <w:tcPr>
            <w:tcW w:w="1268" w:type="dxa"/>
            <w:vAlign w:val="center"/>
          </w:tcPr>
          <w:p w:rsidR="00695348" w:rsidRDefault="00695348" w:rsidP="00695348">
            <w:pPr>
              <w:jc w:val="right"/>
            </w:pPr>
          </w:p>
        </w:tc>
      </w:tr>
      <w:tr w:rsidR="000B2B08" w:rsidTr="0040232F">
        <w:tc>
          <w:tcPr>
            <w:tcW w:w="6941" w:type="dxa"/>
            <w:gridSpan w:val="2"/>
            <w:shd w:val="clear" w:color="auto" w:fill="CCFFFF"/>
          </w:tcPr>
          <w:p w:rsidR="000B2B08" w:rsidRDefault="000B2B08" w:rsidP="00573FC9">
            <w:r>
              <w:rPr>
                <w:rFonts w:hint="eastAsia"/>
              </w:rPr>
              <w:t>全体</w:t>
            </w:r>
          </w:p>
        </w:tc>
        <w:tc>
          <w:tcPr>
            <w:tcW w:w="851" w:type="dxa"/>
            <w:vAlign w:val="center"/>
          </w:tcPr>
          <w:p w:rsidR="000B2B08" w:rsidRDefault="000B2B08" w:rsidP="00573FC9">
            <w:pPr>
              <w:jc w:val="center"/>
            </w:pPr>
          </w:p>
        </w:tc>
        <w:tc>
          <w:tcPr>
            <w:tcW w:w="1268" w:type="dxa"/>
            <w:vAlign w:val="center"/>
          </w:tcPr>
          <w:p w:rsidR="000B2B08" w:rsidRDefault="000B2B08" w:rsidP="00573FC9">
            <w:pPr>
              <w:ind w:left="210"/>
              <w:jc w:val="right"/>
            </w:pPr>
          </w:p>
        </w:tc>
      </w:tr>
      <w:tr w:rsidR="000B2B08" w:rsidTr="0040232F">
        <w:tc>
          <w:tcPr>
            <w:tcW w:w="704" w:type="dxa"/>
            <w:shd w:val="clear" w:color="auto" w:fill="CCFFFF"/>
            <w:vAlign w:val="center"/>
          </w:tcPr>
          <w:p w:rsidR="000B2B08" w:rsidRDefault="000B2B08" w:rsidP="00695348">
            <w:pPr>
              <w:jc w:val="center"/>
            </w:pPr>
            <w:r>
              <w:rPr>
                <w:rFonts w:hint="eastAsia"/>
              </w:rPr>
              <w:t>１</w:t>
            </w:r>
          </w:p>
        </w:tc>
        <w:tc>
          <w:tcPr>
            <w:tcW w:w="6237" w:type="dxa"/>
          </w:tcPr>
          <w:p w:rsidR="000B2B08" w:rsidRPr="00D368B6" w:rsidRDefault="000B2B08" w:rsidP="00695348">
            <w:pPr>
              <w:spacing w:line="240" w:lineRule="exact"/>
              <w:rPr>
                <w:sz w:val="21"/>
              </w:rPr>
            </w:pPr>
            <w:r>
              <w:rPr>
                <w:rFonts w:hint="eastAsia"/>
                <w:sz w:val="21"/>
              </w:rPr>
              <w:t>業務アプリ・</w:t>
            </w:r>
            <w:r>
              <w:rPr>
                <w:rFonts w:hint="eastAsia"/>
                <w:sz w:val="21"/>
              </w:rPr>
              <w:t>LGWAN</w:t>
            </w:r>
            <w:r>
              <w:rPr>
                <w:rFonts w:hint="eastAsia"/>
                <w:sz w:val="21"/>
              </w:rPr>
              <w:t>サイトを使用する際、</w:t>
            </w:r>
            <w:r>
              <w:rPr>
                <w:rFonts w:hint="eastAsia"/>
                <w:sz w:val="21"/>
              </w:rPr>
              <w:t>ID</w:t>
            </w:r>
            <w:r>
              <w:rPr>
                <w:rFonts w:hint="eastAsia"/>
                <w:sz w:val="21"/>
              </w:rPr>
              <w:t>・</w:t>
            </w:r>
            <w:r>
              <w:rPr>
                <w:rFonts w:hint="eastAsia"/>
                <w:sz w:val="21"/>
              </w:rPr>
              <w:t>PW</w:t>
            </w:r>
            <w:r>
              <w:rPr>
                <w:rFonts w:hint="eastAsia"/>
                <w:sz w:val="21"/>
              </w:rPr>
              <w:t>を入力する手間が省けるよう、</w:t>
            </w:r>
            <w:r>
              <w:rPr>
                <w:rFonts w:hint="eastAsia"/>
                <w:sz w:val="21"/>
              </w:rPr>
              <w:t>ID</w:t>
            </w:r>
            <w:r>
              <w:rPr>
                <w:rFonts w:hint="eastAsia"/>
                <w:sz w:val="21"/>
              </w:rPr>
              <w:t>・</w:t>
            </w:r>
            <w:r>
              <w:rPr>
                <w:rFonts w:hint="eastAsia"/>
                <w:sz w:val="21"/>
              </w:rPr>
              <w:t>PW</w:t>
            </w:r>
            <w:r>
              <w:rPr>
                <w:rFonts w:hint="eastAsia"/>
                <w:sz w:val="21"/>
              </w:rPr>
              <w:t>の入力を省略できる機能を実現できる。</w:t>
            </w:r>
          </w:p>
        </w:tc>
        <w:tc>
          <w:tcPr>
            <w:tcW w:w="851" w:type="dxa"/>
            <w:vAlign w:val="center"/>
          </w:tcPr>
          <w:p w:rsidR="000B2B08" w:rsidRDefault="000B2B08" w:rsidP="00695348">
            <w:pPr>
              <w:jc w:val="center"/>
            </w:pPr>
          </w:p>
        </w:tc>
        <w:tc>
          <w:tcPr>
            <w:tcW w:w="1268" w:type="dxa"/>
            <w:vAlign w:val="center"/>
          </w:tcPr>
          <w:p w:rsidR="000B2B08" w:rsidRDefault="000B2B08" w:rsidP="00695348">
            <w:pPr>
              <w:jc w:val="right"/>
            </w:pPr>
          </w:p>
        </w:tc>
      </w:tr>
      <w:tr w:rsidR="000B2B08" w:rsidTr="0040232F">
        <w:tc>
          <w:tcPr>
            <w:tcW w:w="704" w:type="dxa"/>
            <w:shd w:val="clear" w:color="auto" w:fill="CCFFFF"/>
            <w:vAlign w:val="center"/>
          </w:tcPr>
          <w:p w:rsidR="000B2B08" w:rsidRDefault="00961AC1" w:rsidP="00695348">
            <w:pPr>
              <w:jc w:val="center"/>
            </w:pPr>
            <w:r>
              <w:rPr>
                <w:rFonts w:hint="eastAsia"/>
              </w:rPr>
              <w:t>２</w:t>
            </w:r>
          </w:p>
        </w:tc>
        <w:tc>
          <w:tcPr>
            <w:tcW w:w="6237" w:type="dxa"/>
          </w:tcPr>
          <w:p w:rsidR="000B2B08" w:rsidRPr="00D368B6" w:rsidRDefault="00961AC1" w:rsidP="00695348">
            <w:pPr>
              <w:spacing w:line="240" w:lineRule="exact"/>
              <w:rPr>
                <w:sz w:val="21"/>
              </w:rPr>
            </w:pPr>
            <w:r>
              <w:rPr>
                <w:rFonts w:hint="eastAsia"/>
                <w:sz w:val="21"/>
              </w:rPr>
              <w:t>障害等発生時、甲賀市役所にてオンサイトで対応に当たる場合、</w:t>
            </w:r>
            <w:r>
              <w:rPr>
                <w:rFonts w:hint="eastAsia"/>
                <w:sz w:val="21"/>
              </w:rPr>
              <w:t>2</w:t>
            </w:r>
            <w:r>
              <w:rPr>
                <w:rFonts w:hint="eastAsia"/>
                <w:sz w:val="21"/>
              </w:rPr>
              <w:t>時間以内に到着できる。</w:t>
            </w:r>
          </w:p>
        </w:tc>
        <w:tc>
          <w:tcPr>
            <w:tcW w:w="851" w:type="dxa"/>
            <w:vAlign w:val="center"/>
          </w:tcPr>
          <w:p w:rsidR="000B2B08" w:rsidRDefault="000B2B08" w:rsidP="00695348">
            <w:pPr>
              <w:jc w:val="center"/>
            </w:pPr>
          </w:p>
        </w:tc>
        <w:tc>
          <w:tcPr>
            <w:tcW w:w="1268" w:type="dxa"/>
            <w:vAlign w:val="center"/>
          </w:tcPr>
          <w:p w:rsidR="000B2B08" w:rsidRDefault="000B2B08" w:rsidP="00695348">
            <w:pPr>
              <w:jc w:val="right"/>
            </w:pPr>
          </w:p>
        </w:tc>
      </w:tr>
      <w:tr w:rsidR="00030C84" w:rsidTr="0040232F">
        <w:tc>
          <w:tcPr>
            <w:tcW w:w="704" w:type="dxa"/>
            <w:shd w:val="clear" w:color="auto" w:fill="CCFFFF"/>
            <w:vAlign w:val="center"/>
          </w:tcPr>
          <w:p w:rsidR="00030C84" w:rsidRDefault="00030C84" w:rsidP="00030C84">
            <w:pPr>
              <w:jc w:val="center"/>
            </w:pPr>
            <w:r>
              <w:rPr>
                <w:rFonts w:hint="eastAsia"/>
              </w:rPr>
              <w:t>３</w:t>
            </w:r>
          </w:p>
        </w:tc>
        <w:tc>
          <w:tcPr>
            <w:tcW w:w="6237" w:type="dxa"/>
          </w:tcPr>
          <w:p w:rsidR="00030C84" w:rsidRPr="00D368B6" w:rsidRDefault="00030C84" w:rsidP="00030C84">
            <w:pPr>
              <w:spacing w:line="240" w:lineRule="exact"/>
              <w:rPr>
                <w:sz w:val="21"/>
              </w:rPr>
            </w:pPr>
            <w:r>
              <w:rPr>
                <w:rFonts w:hint="eastAsia"/>
                <w:sz w:val="21"/>
              </w:rPr>
              <w:t>障害等発生時、甲賀市役所にてオンサイトで対応に当たる場合、</w:t>
            </w:r>
            <w:r>
              <w:rPr>
                <w:rFonts w:hint="eastAsia"/>
                <w:sz w:val="21"/>
              </w:rPr>
              <w:t>1</w:t>
            </w:r>
            <w:r>
              <w:rPr>
                <w:rFonts w:hint="eastAsia"/>
                <w:sz w:val="21"/>
              </w:rPr>
              <w:t>時間以内に到着できる。</w:t>
            </w:r>
          </w:p>
        </w:tc>
        <w:tc>
          <w:tcPr>
            <w:tcW w:w="851" w:type="dxa"/>
            <w:vAlign w:val="center"/>
          </w:tcPr>
          <w:p w:rsidR="00030C84" w:rsidRDefault="00030C84" w:rsidP="00030C84">
            <w:pPr>
              <w:jc w:val="center"/>
            </w:pPr>
          </w:p>
        </w:tc>
        <w:tc>
          <w:tcPr>
            <w:tcW w:w="1268" w:type="dxa"/>
            <w:vAlign w:val="center"/>
          </w:tcPr>
          <w:p w:rsidR="00030C84" w:rsidRDefault="00030C84" w:rsidP="00030C84">
            <w:pPr>
              <w:jc w:val="right"/>
            </w:pPr>
          </w:p>
        </w:tc>
      </w:tr>
    </w:tbl>
    <w:p w:rsidR="003D3D75" w:rsidRDefault="003D3D75"/>
    <w:sectPr w:rsidR="003D3D75" w:rsidSect="00C1707C">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595" w:rsidRDefault="008C5595" w:rsidP="008C5595">
      <w:r>
        <w:separator/>
      </w:r>
    </w:p>
  </w:endnote>
  <w:endnote w:type="continuationSeparator" w:id="0">
    <w:p w:rsidR="008C5595" w:rsidRDefault="008C5595" w:rsidP="008C5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595" w:rsidRDefault="008C5595" w:rsidP="008C5595">
      <w:r>
        <w:separator/>
      </w:r>
    </w:p>
  </w:footnote>
  <w:footnote w:type="continuationSeparator" w:id="0">
    <w:p w:rsidR="008C5595" w:rsidRDefault="008C5595" w:rsidP="008C55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8B6"/>
    <w:rsid w:val="00030C84"/>
    <w:rsid w:val="000B2B08"/>
    <w:rsid w:val="001E68AE"/>
    <w:rsid w:val="00230F7B"/>
    <w:rsid w:val="002E6138"/>
    <w:rsid w:val="003D3D75"/>
    <w:rsid w:val="0040232F"/>
    <w:rsid w:val="0048004B"/>
    <w:rsid w:val="005C463C"/>
    <w:rsid w:val="005D38CE"/>
    <w:rsid w:val="00611158"/>
    <w:rsid w:val="00695348"/>
    <w:rsid w:val="00744D5A"/>
    <w:rsid w:val="00800CF2"/>
    <w:rsid w:val="00872398"/>
    <w:rsid w:val="008C5595"/>
    <w:rsid w:val="00961AC1"/>
    <w:rsid w:val="009811A5"/>
    <w:rsid w:val="00AD4016"/>
    <w:rsid w:val="00B7589D"/>
    <w:rsid w:val="00C1707C"/>
    <w:rsid w:val="00CD0373"/>
    <w:rsid w:val="00D368B6"/>
    <w:rsid w:val="00ED510B"/>
    <w:rsid w:val="00EE155F"/>
    <w:rsid w:val="00F54245"/>
    <w:rsid w:val="00F81F03"/>
    <w:rsid w:val="00FE7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D5530B0"/>
  <w15:chartTrackingRefBased/>
  <w15:docId w15:val="{D8533EE6-6F16-4A46-AEC5-74D181C2B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6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5595"/>
    <w:pPr>
      <w:tabs>
        <w:tab w:val="center" w:pos="4252"/>
        <w:tab w:val="right" w:pos="8504"/>
      </w:tabs>
      <w:snapToGrid w:val="0"/>
    </w:pPr>
  </w:style>
  <w:style w:type="character" w:customStyle="1" w:styleId="a5">
    <w:name w:val="ヘッダー (文字)"/>
    <w:basedOn w:val="a0"/>
    <w:link w:val="a4"/>
    <w:uiPriority w:val="99"/>
    <w:rsid w:val="008C5595"/>
  </w:style>
  <w:style w:type="paragraph" w:styleId="a6">
    <w:name w:val="footer"/>
    <w:basedOn w:val="a"/>
    <w:link w:val="a7"/>
    <w:uiPriority w:val="99"/>
    <w:unhideWhenUsed/>
    <w:rsid w:val="008C5595"/>
    <w:pPr>
      <w:tabs>
        <w:tab w:val="center" w:pos="4252"/>
        <w:tab w:val="right" w:pos="8504"/>
      </w:tabs>
      <w:snapToGrid w:val="0"/>
    </w:pPr>
  </w:style>
  <w:style w:type="character" w:customStyle="1" w:styleId="a7">
    <w:name w:val="フッター (文字)"/>
    <w:basedOn w:val="a0"/>
    <w:link w:val="a6"/>
    <w:uiPriority w:val="99"/>
    <w:rsid w:val="008C5595"/>
  </w:style>
  <w:style w:type="paragraph" w:styleId="a8">
    <w:name w:val="Balloon Text"/>
    <w:basedOn w:val="a"/>
    <w:link w:val="a9"/>
    <w:uiPriority w:val="99"/>
    <w:semiHidden/>
    <w:unhideWhenUsed/>
    <w:rsid w:val="00AD40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40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2</Pages>
  <Words>278</Words>
  <Characters>1590</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2024-03-30T02:57:00Z</cp:lastPrinted>
  <dcterms:created xsi:type="dcterms:W3CDTF">2024-03-24T02:23:00Z</dcterms:created>
  <dcterms:modified xsi:type="dcterms:W3CDTF">2024-03-30T08:23:00Z</dcterms:modified>
</cp:coreProperties>
</file>